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5F" w:rsidRPr="009A3C7D" w:rsidRDefault="00FA775F" w:rsidP="00FA775F">
      <w:pPr>
        <w:rPr>
          <w:rFonts w:ascii="宋体" w:hAnsi="宋体"/>
          <w:b/>
          <w:sz w:val="28"/>
          <w:szCs w:val="28"/>
        </w:rPr>
      </w:pPr>
      <w:r w:rsidRPr="009A3C7D">
        <w:rPr>
          <w:rFonts w:ascii="宋体" w:hAnsi="宋体" w:hint="eastAsia"/>
          <w:b/>
          <w:sz w:val="28"/>
          <w:szCs w:val="28"/>
        </w:rPr>
        <w:t>附件3</w:t>
      </w:r>
    </w:p>
    <w:p w:rsidR="00FA775F" w:rsidRPr="009A3C7D" w:rsidRDefault="00FA775F" w:rsidP="00FA775F">
      <w:pPr>
        <w:jc w:val="center"/>
        <w:rPr>
          <w:rFonts w:ascii="黑体" w:eastAsia="黑体" w:hAnsi="黑体"/>
          <w:b/>
          <w:sz w:val="28"/>
          <w:szCs w:val="28"/>
        </w:rPr>
      </w:pPr>
      <w:r w:rsidRPr="009A3C7D">
        <w:rPr>
          <w:rFonts w:ascii="黑体" w:eastAsia="黑体" w:hAnsi="黑体" w:hint="eastAsia"/>
          <w:b/>
          <w:sz w:val="28"/>
          <w:szCs w:val="28"/>
        </w:rPr>
        <w:t>武汉大学“欢乐跑”</w:t>
      </w:r>
      <w:r>
        <w:rPr>
          <w:rFonts w:ascii="黑体" w:eastAsia="黑体" w:hAnsi="黑体" w:hint="eastAsia"/>
          <w:b/>
          <w:sz w:val="28"/>
          <w:szCs w:val="28"/>
        </w:rPr>
        <w:t>系列活动</w:t>
      </w:r>
      <w:r w:rsidRPr="009A3C7D">
        <w:rPr>
          <w:rFonts w:ascii="黑体" w:eastAsia="黑体" w:hAnsi="黑体" w:hint="eastAsia"/>
          <w:b/>
          <w:sz w:val="28"/>
          <w:szCs w:val="28"/>
        </w:rPr>
        <w:t>策划招标评分细则</w:t>
      </w:r>
    </w:p>
    <w:p w:rsidR="00FA775F" w:rsidRDefault="00FA775F" w:rsidP="00FA775F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一、总体说明</w:t>
      </w:r>
    </w:p>
    <w:p w:rsidR="00FA775F" w:rsidRDefault="00FA775F" w:rsidP="00FA775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此次评选采用评分制，满分为100分，由现场答辩所打分数构成。</w:t>
      </w:r>
    </w:p>
    <w:p w:rsidR="00FA775F" w:rsidRDefault="00FA775F" w:rsidP="00FA775F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二、基本评分项目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具体说明</w:t>
      </w:r>
    </w:p>
    <w:p w:rsidR="00FA775F" w:rsidRDefault="0021552C" w:rsidP="00FA775F">
      <w:pPr>
        <w:ind w:firstLineChars="200" w:firstLine="560"/>
        <w:jc w:val="left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评审团由研工部老师、体育</w:t>
      </w:r>
      <w:r w:rsidR="00FA775F">
        <w:rPr>
          <w:rFonts w:ascii="仿宋" w:eastAsia="仿宋" w:hAnsi="仿宋" w:cs="仿宋" w:hint="eastAsia"/>
          <w:sz w:val="28"/>
          <w:szCs w:val="28"/>
        </w:rPr>
        <w:t>部</w:t>
      </w:r>
      <w:r>
        <w:rPr>
          <w:rFonts w:ascii="仿宋" w:eastAsia="仿宋" w:hAnsi="仿宋" w:cs="仿宋" w:hint="eastAsia"/>
          <w:sz w:val="28"/>
          <w:szCs w:val="28"/>
        </w:rPr>
        <w:t>老师、团委老师、</w:t>
      </w:r>
      <w:r w:rsidR="00FA775F">
        <w:rPr>
          <w:rFonts w:ascii="仿宋" w:eastAsia="仿宋" w:hAnsi="仿宋" w:cs="仿宋" w:hint="eastAsia"/>
          <w:sz w:val="28"/>
          <w:szCs w:val="28"/>
        </w:rPr>
        <w:t>常代会</w:t>
      </w:r>
      <w:r w:rsidR="002531EB"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第一期中标单位</w:t>
      </w:r>
      <w:r w:rsidR="00FA775F">
        <w:rPr>
          <w:rFonts w:ascii="仿宋" w:eastAsia="仿宋" w:hAnsi="仿宋" w:cs="仿宋" w:hint="eastAsia"/>
          <w:sz w:val="28"/>
          <w:szCs w:val="28"/>
        </w:rPr>
        <w:t>组成。评分比重分别占</w:t>
      </w:r>
      <w:r>
        <w:rPr>
          <w:rFonts w:ascii="仿宋" w:eastAsia="仿宋" w:hAnsi="仿宋" w:cs="仿宋" w:hint="eastAsia"/>
          <w:sz w:val="28"/>
          <w:szCs w:val="28"/>
        </w:rPr>
        <w:t>20</w:t>
      </w:r>
      <w:r w:rsidR="00FA775F">
        <w:rPr>
          <w:rFonts w:ascii="仿宋" w:eastAsia="仿宋" w:hAnsi="仿宋" w:cs="仿宋" w:hint="eastAsia"/>
          <w:sz w:val="28"/>
          <w:szCs w:val="28"/>
        </w:rPr>
        <w:t>%。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评审团根据策划案、现场展示情况和答辩情况开展评审工作。该部分满分为100</w:t>
      </w:r>
      <w:r w:rsidR="0021552C">
        <w:rPr>
          <w:rFonts w:ascii="仿宋" w:eastAsia="仿宋" w:hAnsi="仿宋" w:cs="仿宋" w:hint="eastAsia"/>
          <w:sz w:val="28"/>
          <w:szCs w:val="28"/>
        </w:rPr>
        <w:t>分，五</w:t>
      </w:r>
      <w:r>
        <w:rPr>
          <w:rFonts w:ascii="仿宋" w:eastAsia="仿宋" w:hAnsi="仿宋" w:cs="仿宋" w:hint="eastAsia"/>
          <w:sz w:val="28"/>
          <w:szCs w:val="28"/>
        </w:rPr>
        <w:t>个评审组中取去除最高分及最低分后的均分再按照权重比例统分。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现场答辩评审包括三个方面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（1）竞标策划案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该部分为各院系分会提交的竞标策划案，评审团将根据策划案的质量进行打分。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（2）现场展示情况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各院系从自己对本次“欢乐跑”活动的构想出发，结合活动的相关细节，以及活动的亮点、特色和可行性来进行策划展示。时间上限为</w:t>
      </w:r>
      <w:r w:rsidR="0021552C"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分钟，展示须结合PPT</w:t>
      </w:r>
      <w:r w:rsidR="0021552C">
        <w:rPr>
          <w:rFonts w:ascii="仿宋" w:eastAsia="仿宋" w:hAnsi="仿宋" w:cs="仿宋" w:hint="eastAsia"/>
          <w:sz w:val="28"/>
          <w:szCs w:val="28"/>
        </w:rPr>
        <w:t>或其他</w:t>
      </w:r>
      <w:r>
        <w:rPr>
          <w:rFonts w:ascii="仿宋" w:eastAsia="仿宋" w:hAnsi="仿宋" w:cs="仿宋" w:hint="eastAsia"/>
          <w:sz w:val="28"/>
          <w:szCs w:val="28"/>
        </w:rPr>
        <w:t>电子讲稿。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（3）答辩情况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评审团将根据各院系进行的展示，针对各院策划的相关情况进行提问，各院系回答时间上限为2分钟。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三、各项评分比重表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6"/>
        <w:gridCol w:w="3750"/>
      </w:tblGrid>
      <w:tr w:rsidR="00FA775F" w:rsidRPr="00102F58" w:rsidTr="002531EB">
        <w:trPr>
          <w:trHeight w:val="1141"/>
        </w:trPr>
        <w:tc>
          <w:tcPr>
            <w:tcW w:w="3216" w:type="dxa"/>
            <w:vAlign w:val="center"/>
          </w:tcPr>
          <w:p w:rsidR="00FA775F" w:rsidRPr="00102F58" w:rsidRDefault="00FA775F" w:rsidP="002531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评分项目</w:t>
            </w:r>
          </w:p>
        </w:tc>
        <w:tc>
          <w:tcPr>
            <w:tcW w:w="3750" w:type="dxa"/>
            <w:vAlign w:val="center"/>
          </w:tcPr>
          <w:p w:rsidR="00FA775F" w:rsidRPr="00102F58" w:rsidRDefault="00FA775F" w:rsidP="002531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分数</w:t>
            </w:r>
          </w:p>
        </w:tc>
      </w:tr>
      <w:tr w:rsidR="00FA775F" w:rsidRPr="00102F58" w:rsidTr="002531EB">
        <w:trPr>
          <w:trHeight w:val="1141"/>
        </w:trPr>
        <w:tc>
          <w:tcPr>
            <w:tcW w:w="3216" w:type="dxa"/>
            <w:vAlign w:val="center"/>
          </w:tcPr>
          <w:p w:rsidR="00FA775F" w:rsidRPr="00102F58" w:rsidRDefault="00FA775F" w:rsidP="002531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主体性（总20分）</w:t>
            </w:r>
          </w:p>
        </w:tc>
        <w:tc>
          <w:tcPr>
            <w:tcW w:w="3750" w:type="dxa"/>
            <w:vAlign w:val="center"/>
          </w:tcPr>
          <w:p w:rsidR="00FA775F" w:rsidRPr="00102F58" w:rsidRDefault="00FA775F" w:rsidP="002531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775F" w:rsidRPr="00102F58" w:rsidTr="002531EB">
        <w:trPr>
          <w:trHeight w:val="1141"/>
        </w:trPr>
        <w:tc>
          <w:tcPr>
            <w:tcW w:w="3216" w:type="dxa"/>
            <w:vAlign w:val="center"/>
          </w:tcPr>
          <w:p w:rsidR="00FA775F" w:rsidRPr="00102F58" w:rsidRDefault="00FA775F" w:rsidP="002531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创新性（总20分）</w:t>
            </w:r>
          </w:p>
        </w:tc>
        <w:tc>
          <w:tcPr>
            <w:tcW w:w="3750" w:type="dxa"/>
            <w:vAlign w:val="center"/>
          </w:tcPr>
          <w:p w:rsidR="00FA775F" w:rsidRPr="00102F58" w:rsidRDefault="00FA775F" w:rsidP="002531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775F" w:rsidRPr="00102F58" w:rsidTr="002531EB">
        <w:trPr>
          <w:trHeight w:val="1141"/>
        </w:trPr>
        <w:tc>
          <w:tcPr>
            <w:tcW w:w="3216" w:type="dxa"/>
            <w:vAlign w:val="center"/>
          </w:tcPr>
          <w:p w:rsidR="00FA775F" w:rsidRPr="00102F58" w:rsidRDefault="00FA775F" w:rsidP="002531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参与性（总20分）</w:t>
            </w:r>
          </w:p>
        </w:tc>
        <w:tc>
          <w:tcPr>
            <w:tcW w:w="3750" w:type="dxa"/>
            <w:vAlign w:val="center"/>
          </w:tcPr>
          <w:p w:rsidR="00FA775F" w:rsidRPr="00102F58" w:rsidRDefault="00FA775F" w:rsidP="002531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775F" w:rsidRPr="00102F58" w:rsidTr="002531EB">
        <w:trPr>
          <w:trHeight w:val="1141"/>
        </w:trPr>
        <w:tc>
          <w:tcPr>
            <w:tcW w:w="3216" w:type="dxa"/>
            <w:vAlign w:val="center"/>
          </w:tcPr>
          <w:p w:rsidR="0021552C" w:rsidRPr="002531EB" w:rsidRDefault="0021552C" w:rsidP="002531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可行</w:t>
            </w:r>
            <w:r w:rsidR="00FA775F" w:rsidRPr="00102F58">
              <w:rPr>
                <w:rFonts w:ascii="仿宋" w:eastAsia="仿宋" w:hAnsi="仿宋" w:cs="仿宋" w:hint="eastAsia"/>
                <w:sz w:val="28"/>
                <w:szCs w:val="28"/>
              </w:rPr>
              <w:t>性（总20分）</w:t>
            </w:r>
          </w:p>
        </w:tc>
        <w:tc>
          <w:tcPr>
            <w:tcW w:w="3750" w:type="dxa"/>
            <w:vAlign w:val="center"/>
          </w:tcPr>
          <w:p w:rsidR="00FA775F" w:rsidRPr="00102F58" w:rsidRDefault="00FA775F" w:rsidP="002531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775F" w:rsidRPr="00102F58" w:rsidTr="002531EB">
        <w:trPr>
          <w:trHeight w:val="1141"/>
        </w:trPr>
        <w:tc>
          <w:tcPr>
            <w:tcW w:w="3216" w:type="dxa"/>
            <w:vAlign w:val="center"/>
          </w:tcPr>
          <w:p w:rsidR="00FA775F" w:rsidRPr="00102F58" w:rsidRDefault="00FA775F" w:rsidP="002531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现场答辩（总20分）</w:t>
            </w:r>
          </w:p>
        </w:tc>
        <w:tc>
          <w:tcPr>
            <w:tcW w:w="3750" w:type="dxa"/>
            <w:vAlign w:val="center"/>
          </w:tcPr>
          <w:p w:rsidR="00FA775F" w:rsidRPr="00102F58" w:rsidRDefault="00FA775F" w:rsidP="002531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775F" w:rsidRPr="00102F58" w:rsidTr="002531EB">
        <w:trPr>
          <w:trHeight w:val="1141"/>
        </w:trPr>
        <w:tc>
          <w:tcPr>
            <w:tcW w:w="3216" w:type="dxa"/>
            <w:vAlign w:val="center"/>
          </w:tcPr>
          <w:p w:rsidR="00FA775F" w:rsidRPr="00102F58" w:rsidRDefault="00FA775F" w:rsidP="002531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总分</w:t>
            </w:r>
          </w:p>
        </w:tc>
        <w:tc>
          <w:tcPr>
            <w:tcW w:w="3750" w:type="dxa"/>
            <w:vAlign w:val="center"/>
          </w:tcPr>
          <w:p w:rsidR="00FA775F" w:rsidRPr="00102F58" w:rsidRDefault="00FA775F" w:rsidP="002531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A775F" w:rsidRPr="002531EB" w:rsidRDefault="002531EB" w:rsidP="002531EB">
      <w:pPr>
        <w:jc w:val="left"/>
        <w:rPr>
          <w:rFonts w:ascii="仿宋" w:eastAsia="仿宋" w:hAnsi="仿宋" w:cs="仿宋"/>
          <w:sz w:val="28"/>
          <w:szCs w:val="28"/>
        </w:rPr>
      </w:pPr>
      <w:r w:rsidRPr="002531EB">
        <w:rPr>
          <w:rFonts w:ascii="黑体" w:eastAsia="黑体" w:hAnsi="黑体" w:cs="仿宋" w:hint="eastAsia"/>
          <w:b/>
          <w:sz w:val="28"/>
          <w:szCs w:val="28"/>
        </w:rPr>
        <w:t>活动范围</w:t>
      </w:r>
      <w:r>
        <w:rPr>
          <w:rFonts w:ascii="黑体" w:eastAsia="黑体" w:hAnsi="黑体" w:cs="仿宋" w:hint="eastAsia"/>
          <w:b/>
          <w:sz w:val="28"/>
          <w:szCs w:val="28"/>
        </w:rPr>
        <w:t>必须</w:t>
      </w:r>
      <w:r w:rsidRPr="002531EB">
        <w:rPr>
          <w:rFonts w:ascii="黑体" w:eastAsia="黑体" w:hAnsi="黑体" w:cs="仿宋" w:hint="eastAsia"/>
          <w:b/>
          <w:sz w:val="28"/>
          <w:szCs w:val="28"/>
        </w:rPr>
        <w:t>控制在1个操场</w:t>
      </w:r>
      <w:r w:rsidR="00EA2107">
        <w:rPr>
          <w:rFonts w:ascii="黑体" w:eastAsia="黑体" w:hAnsi="黑体" w:cs="仿宋" w:hint="eastAsia"/>
          <w:b/>
          <w:sz w:val="28"/>
          <w:szCs w:val="28"/>
        </w:rPr>
        <w:t>。</w:t>
      </w:r>
    </w:p>
    <w:p w:rsidR="00D801B1" w:rsidRDefault="00D801B1"/>
    <w:sectPr w:rsidR="00D801B1" w:rsidSect="00C4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FE1" w:rsidRDefault="00864FE1" w:rsidP="00FA775F">
      <w:pPr>
        <w:ind w:firstLine="480"/>
      </w:pPr>
      <w:r>
        <w:separator/>
      </w:r>
    </w:p>
  </w:endnote>
  <w:endnote w:type="continuationSeparator" w:id="1">
    <w:p w:rsidR="00864FE1" w:rsidRDefault="00864FE1" w:rsidP="00FA775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FE1" w:rsidRDefault="00864FE1" w:rsidP="00FA775F">
      <w:pPr>
        <w:ind w:firstLine="480"/>
      </w:pPr>
      <w:r>
        <w:separator/>
      </w:r>
    </w:p>
  </w:footnote>
  <w:footnote w:type="continuationSeparator" w:id="1">
    <w:p w:rsidR="00864FE1" w:rsidRDefault="00864FE1" w:rsidP="00FA775F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75F"/>
    <w:rsid w:val="0021552C"/>
    <w:rsid w:val="002531EB"/>
    <w:rsid w:val="0079712D"/>
    <w:rsid w:val="00864FE1"/>
    <w:rsid w:val="00C465E4"/>
    <w:rsid w:val="00C74887"/>
    <w:rsid w:val="00D801B1"/>
    <w:rsid w:val="00EA2107"/>
    <w:rsid w:val="00FA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5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7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7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4</cp:revision>
  <dcterms:created xsi:type="dcterms:W3CDTF">2018-11-17T07:51:00Z</dcterms:created>
  <dcterms:modified xsi:type="dcterms:W3CDTF">2019-03-04T14:47:00Z</dcterms:modified>
</cp:coreProperties>
</file>