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C9" w:rsidRPr="009C6BC9" w:rsidRDefault="009C6BC9" w:rsidP="009C6BC9">
      <w:pPr>
        <w:spacing w:line="360" w:lineRule="auto"/>
        <w:jc w:val="left"/>
        <w:outlineLvl w:val="1"/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</w:pPr>
      <w:r w:rsidRPr="009C6BC9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8"/>
        </w:rPr>
        <w:t>附件2：</w:t>
      </w:r>
    </w:p>
    <w:p w:rsidR="009C6BC9" w:rsidRPr="009C6BC9" w:rsidRDefault="009C6BC9" w:rsidP="009C6BC9">
      <w:pPr>
        <w:spacing w:line="360" w:lineRule="auto"/>
        <w:jc w:val="center"/>
        <w:outlineLvl w:val="0"/>
        <w:rPr>
          <w:rFonts w:ascii="仿宋" w:eastAsia="仿宋" w:hAnsi="仿宋" w:cs="Times New Roman"/>
          <w:b/>
          <w:color w:val="000000" w:themeColor="text1"/>
          <w:sz w:val="32"/>
          <w:szCs w:val="28"/>
        </w:rPr>
      </w:pPr>
      <w:r w:rsidRPr="009C6BC9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武汉大学优秀研究生会测评表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5954"/>
        <w:gridCol w:w="1134"/>
        <w:gridCol w:w="708"/>
      </w:tblGrid>
      <w:tr w:rsidR="009C6BC9" w:rsidRPr="009C6BC9" w:rsidTr="00BB636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C6BC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考核项目及分值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C6BC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C6BC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C6BC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得分</w:t>
            </w: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基础工作考核（满分100分）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思想引领（10分</w:t>
            </w:r>
            <w:r w:rsidR="000374EC" w:rsidRP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，含校</w:t>
            </w:r>
            <w:proofErr w:type="gramStart"/>
            <w:r w:rsidR="000374EC" w:rsidRP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="000374EC" w:rsidRP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会办公室综合评定2分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1、积极配合学校各类思想引领活动的开展和进行，关注社会热点，积极开展相关活动的理论学习，研讨会形式新颖，内容充实，能够调动院系学生积极参与，引导学生坚定信念、健康成长。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D46EAD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0374EC">
        <w:trPr>
          <w:trHeight w:val="613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2、研究生会能积极开展起到思想引领作用的实践服务活动，在同学中营造良好氛围，收到良好的宣传教育效果。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0374EC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组织建设（10分）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1、研究生会及研究生会各部门、下属各级组织班子健全，有相应指导老师。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2、研究生会及下属组织能按时换届，选举办法规范。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3、研究生会能积极争取本单位党组织、分团委（直属团总支）的领导和支持，并自觉接受指导。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制度建设（10分</w:t>
            </w:r>
            <w:r w:rsidR="000374EC" w:rsidRP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，含校</w:t>
            </w:r>
            <w:proofErr w:type="gramStart"/>
            <w:r w:rsidR="000374EC" w:rsidRP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="000374EC" w:rsidRP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会人力资源部综合评定2分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1、研究生会工作管理制度完善，工作之初有计划，工作过程中有汇报，工作结束有总结。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2、研究生会干部考核制度完善，重视学生干部队伍建设，主要以是否开展定期的干部培训为标准。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3、研究生会档案管理制度完善，活动材料有据可查。会议有专人记录，会议记录规范、完整。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0374EC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46EAD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宣传工作（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</w:t>
            </w:r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能充分利用新媒体平台、网站、印刷材料等各类线上线下宣传平台渠道发布或印发弘扬正能量、唱响主旋律</w:t>
            </w:r>
            <w:proofErr w:type="gramStart"/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的推文或</w:t>
            </w:r>
            <w:proofErr w:type="gramEnd"/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稿件。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46EAD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</w:t>
            </w:r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能充分利用院系网站、报刊、广播、宣传栏、板报等各类宣传渠道积极开展宣传工作。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46EAD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</w:t>
            </w:r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积极向校内全校性媒体（如武汉大学网、武汉大学未来网、党委研究生</w:t>
            </w:r>
            <w:proofErr w:type="gramStart"/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工作部网等</w:t>
            </w:r>
            <w:proofErr w:type="gramEnd"/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）及校外媒体投稿，宣传稿件作者必须为本单位研究生会或其成员。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6EAD" w:rsidRPr="009C6BC9" w:rsidRDefault="00D46EAD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46EAD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D46EAD" w:rsidRPr="009C6BC9" w:rsidRDefault="00D46EAD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46EAD" w:rsidRPr="009C6BC9" w:rsidRDefault="00D46EAD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46EAD" w:rsidRPr="009C6BC9" w:rsidRDefault="00D46EAD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</w:t>
            </w:r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建有院系研究生会宣传平台，具备微信、</w:t>
            </w:r>
            <w:proofErr w:type="gramStart"/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微博等</w:t>
            </w:r>
            <w:proofErr w:type="gramEnd"/>
            <w:r w:rsidRPr="00D46EA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新媒体平台，充分利用相关平台并取得良好的宣传效果。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6EAD" w:rsidRDefault="00D46EAD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46EAD" w:rsidRPr="009C6BC9" w:rsidRDefault="00D46EAD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学术科技创新工作（15分）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1、研究生会能够开展丰富多彩的学术科技活动，增强学院学术氛围。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2、研究生会能够积极利用资源，及时有效的传达各种学术信息，培养单位研究生会以本单位研究生会名义在各种媒介传达学术信息。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3、研究生会能够积极鼓励引导学生科技、学术创新。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CD2E5B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校园文</w:t>
            </w:r>
            <w:r w:rsidR="00CD2E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体活动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="00CD2E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1、研究生会能够通过建立激励机制，鼓励学生积极参加课外活动及社会实践。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2、研究生会能够结合实际，积极开展各类校园文化活动，开展能够体现学院特色的主题活动，努力打造丰富多彩的第二课堂；能够创新活动方式、加强宣传力度、扩大活动范围、加强与外校交流。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D2E5B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CD2E5B" w:rsidRPr="009C6BC9" w:rsidRDefault="00CD2E5B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D2E5B" w:rsidRPr="009C6BC9" w:rsidRDefault="00CD2E5B" w:rsidP="00CD2E5B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生活维权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（10分</w:t>
            </w:r>
            <w:r w:rsid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="000374EC" w:rsidRP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含校</w:t>
            </w:r>
            <w:proofErr w:type="gramStart"/>
            <w:r w:rsidR="000374EC" w:rsidRP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="000374EC" w:rsidRPr="000374E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会生活权益部综合评定2分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D2E5B" w:rsidRPr="009C6BC9" w:rsidRDefault="00CD2E5B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</w:t>
            </w:r>
            <w:r w:rsidRPr="00CD2E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研究生会重视生活维权工作，有相应的工作部门和工作计划。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2E5B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2E5B" w:rsidRPr="009C6BC9" w:rsidRDefault="00CD2E5B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D2E5B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CD2E5B" w:rsidRPr="009C6BC9" w:rsidRDefault="00CD2E5B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D2E5B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D2E5B" w:rsidRPr="009C6BC9" w:rsidRDefault="00CD2E5B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</w:t>
            </w:r>
            <w:r w:rsidRPr="00CD2E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研究生会与广大同学沟通紧密，有一定的联系渠道，能切实解决同学们生活中的各种权益问题。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2E5B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2E5B" w:rsidRPr="009C6BC9" w:rsidRDefault="00CD2E5B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D2E5B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CD2E5B" w:rsidRDefault="00CD2E5B" w:rsidP="00CD2E5B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3、能积极反馈和解决学生在学习、住宿及校园生活中所提出的建议与问题。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D2E5B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D2E5B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心理健康教育（10分</w:t>
            </w:r>
            <w:r w:rsidR="000374EC">
              <w:rPr>
                <w:rFonts w:ascii="仿宋" w:eastAsia="仿宋" w:hAnsi="仿宋" w:cs="Times New Roman" w:hint="eastAsia"/>
                <w:kern w:val="0"/>
                <w:szCs w:val="21"/>
              </w:rPr>
              <w:t>，</w:t>
            </w:r>
            <w:r w:rsidR="000374EC" w:rsidRPr="000374EC">
              <w:rPr>
                <w:rFonts w:ascii="仿宋" w:eastAsia="仿宋" w:hAnsi="仿宋" w:cs="Times New Roman" w:hint="eastAsia"/>
                <w:kern w:val="0"/>
                <w:szCs w:val="21"/>
              </w:rPr>
              <w:t>含校</w:t>
            </w:r>
            <w:proofErr w:type="gramStart"/>
            <w:r w:rsidR="000374EC" w:rsidRPr="000374EC">
              <w:rPr>
                <w:rFonts w:ascii="仿宋" w:eastAsia="仿宋" w:hAnsi="仿宋" w:cs="Times New Roman" w:hint="eastAsia"/>
                <w:kern w:val="0"/>
                <w:szCs w:val="21"/>
              </w:rPr>
              <w:t>研</w:t>
            </w:r>
            <w:proofErr w:type="gramEnd"/>
            <w:r w:rsidR="000374EC" w:rsidRPr="000374EC">
              <w:rPr>
                <w:rFonts w:ascii="仿宋" w:eastAsia="仿宋" w:hAnsi="仿宋" w:cs="Times New Roman" w:hint="eastAsia"/>
                <w:kern w:val="0"/>
                <w:szCs w:val="21"/>
              </w:rPr>
              <w:t>会心理互助部综合评定2分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D2E5B" w:rsidRDefault="00CD2E5B" w:rsidP="00CD2E5B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</w:t>
            </w:r>
            <w:r w:rsidRPr="00CD2E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研究生会重视心理健康教育工作，有相应的工作部门和工作计划。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D2E5B" w:rsidRPr="00CD2E5B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D2E5B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CD2E5B" w:rsidRDefault="00CD2E5B" w:rsidP="00CD2E5B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</w:t>
            </w:r>
            <w:r w:rsidRPr="00CD2E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研究生会与广大同学沟通紧密，有一定的联系渠道，能切实解决同学们生活中的各种心理问题。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D2E5B" w:rsidRPr="00CD2E5B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D2E5B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CD2E5B" w:rsidRDefault="00CD2E5B" w:rsidP="00CD2E5B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</w:t>
            </w:r>
            <w:r w:rsidRPr="00CD2E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各培养单位研究生会自主举办与心理健康教育相关的活动，并能提供相关材料作为证明。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D2E5B" w:rsidRDefault="00CD2E5B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2E5B" w:rsidRPr="009C6BC9" w:rsidRDefault="00CD2E5B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D7722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就业与交友服务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</w:t>
            </w:r>
            <w:r w:rsidRPr="009D772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各培养单位研究生会自身应积极服务同学就业择业需求，及时传达各种就业信息，以促进全院研究生成功就业为目标，提高研究生综合素养和求职竞争力。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D7722" w:rsidRPr="009C6BC9" w:rsidTr="009D7722">
        <w:trPr>
          <w:trHeight w:val="583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</w:t>
            </w:r>
            <w:r w:rsidRPr="009D772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各培养单位研究生会能够组织开展同学关注的创业就业类活动。培养单位研究生会必须提供相关的活动总结、宣传报道等材料作为证明。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D7722" w:rsidRPr="009C6BC9" w:rsidRDefault="009D7722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D7722" w:rsidRPr="009C6BC9" w:rsidTr="009D7722">
        <w:trPr>
          <w:trHeight w:val="583"/>
        </w:trPr>
        <w:tc>
          <w:tcPr>
            <w:tcW w:w="704" w:type="dxa"/>
            <w:shd w:val="clear" w:color="auto" w:fill="auto"/>
            <w:noWrap/>
            <w:vAlign w:val="center"/>
          </w:tcPr>
          <w:p w:rsidR="009D7722" w:rsidRPr="009C6BC9" w:rsidRDefault="009D7722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D7722" w:rsidRPr="009C6BC9" w:rsidRDefault="009D7722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D7722" w:rsidRPr="009C6BC9" w:rsidRDefault="009D7722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</w:t>
            </w:r>
            <w:r w:rsidRPr="009D772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各培养单位研究生会自身应积极服务同学联谊交友需求，尤其关注本单位博士生群体联谊交友需求，为研究生更好地提供交友支持、引导和权益保障。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722" w:rsidRPr="009D7722" w:rsidRDefault="009D7722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D7722" w:rsidRPr="009C6BC9" w:rsidRDefault="009D7722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D7722" w:rsidRPr="009C6BC9" w:rsidTr="009D7722">
        <w:trPr>
          <w:trHeight w:val="583"/>
        </w:trPr>
        <w:tc>
          <w:tcPr>
            <w:tcW w:w="704" w:type="dxa"/>
            <w:shd w:val="clear" w:color="auto" w:fill="auto"/>
            <w:noWrap/>
            <w:vAlign w:val="center"/>
          </w:tcPr>
          <w:p w:rsidR="009D7722" w:rsidRPr="009C6BC9" w:rsidRDefault="009D7722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722" w:rsidRPr="009C6BC9" w:rsidRDefault="009D7722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D7722" w:rsidRDefault="009D7722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</w:t>
            </w:r>
            <w:r w:rsidRPr="009D772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各培养单位研究生会能够组织开展同学关注的联谊交友类活动。培养单位研究生会必须提供相关的活动总结、宣传报道等材料作为证明。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722" w:rsidRDefault="009D7722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D7722" w:rsidRPr="009C6BC9" w:rsidRDefault="009D7722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其它事项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加分项（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33</w:t>
            </w:r>
            <w:r w:rsidRPr="009C6BC9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承办、协办或参与校</w:t>
            </w:r>
            <w:proofErr w:type="gramStart"/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会活动，积极推荐博士研究生参与博士沙龙。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在校</w:t>
            </w:r>
            <w:proofErr w:type="gramStart"/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会举办的以院系为单位的活动中获得的团体或个人奖项。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干部任职。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4、成员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荣誉（与学生工作相关）。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72B78" w:rsidRPr="009C6BC9" w:rsidRDefault="00372B78" w:rsidP="009D7722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5、建设“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新时代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扣</w:t>
            </w:r>
            <w:bookmarkStart w:id="0" w:name="_GoBack"/>
            <w:bookmarkEnd w:id="0"/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</w:t>
            </w:r>
            <w:r w:rsidRPr="009D772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培养单位研究生会未能有效承担政治和舆情责任，因未能及时上报信息造成负面舆情事件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72B78" w:rsidRPr="009D7722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取消资格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</w:t>
            </w:r>
            <w:r w:rsidRPr="009D772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培养单位研究生会宣传平台管理员权限未转移</w:t>
            </w:r>
            <w:proofErr w:type="gramStart"/>
            <w:r w:rsidRPr="009D772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给指导</w:t>
            </w:r>
            <w:proofErr w:type="gramEnd"/>
            <w:r w:rsidRPr="009D772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教师，存在舆情隐患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72B78" w:rsidRPr="009D7722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</w:t>
            </w:r>
            <w:r w:rsidRPr="009D772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培养单位研究生会骨干人数超过所服务学生群体人数1%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72B78" w:rsidRPr="009D7722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2B78" w:rsidRPr="009C6BC9" w:rsidRDefault="00372B78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不能按期规范换届。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无故缺席校研究生会相关会议。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0.3-3分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工作出现问题，在校级以上单位造成不良影响。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10/次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B78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</w:t>
            </w: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上报参评材料弄虚作假。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取消资格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2B78" w:rsidRPr="009C6BC9" w:rsidRDefault="00372B78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9C6BC9" w:rsidRPr="009C6BC9" w:rsidRDefault="009C6BC9" w:rsidP="009C6BC9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9C6BC9" w:rsidRPr="009C6BC9" w:rsidRDefault="009C6BC9" w:rsidP="00CD2E5B">
      <w:pPr>
        <w:spacing w:line="360" w:lineRule="auto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  <w:sectPr w:rsidR="009C6BC9" w:rsidRPr="009C6BC9" w:rsidSect="00520221">
          <w:pgSz w:w="11906" w:h="16838"/>
          <w:pgMar w:top="851" w:right="1134" w:bottom="851" w:left="1134" w:header="851" w:footer="992" w:gutter="0"/>
          <w:cols w:space="425"/>
          <w:docGrid w:type="linesAndChars" w:linePitch="312"/>
        </w:sectPr>
      </w:pPr>
    </w:p>
    <w:p w:rsidR="00C92FB2" w:rsidRDefault="00C92FB2"/>
    <w:sectPr w:rsidR="00C9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6E" w:rsidRDefault="00A00F6E" w:rsidP="009C6BC9">
      <w:r>
        <w:separator/>
      </w:r>
    </w:p>
  </w:endnote>
  <w:endnote w:type="continuationSeparator" w:id="0">
    <w:p w:rsidR="00A00F6E" w:rsidRDefault="00A00F6E" w:rsidP="009C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6E" w:rsidRDefault="00A00F6E" w:rsidP="009C6BC9">
      <w:r>
        <w:separator/>
      </w:r>
    </w:p>
  </w:footnote>
  <w:footnote w:type="continuationSeparator" w:id="0">
    <w:p w:rsidR="00A00F6E" w:rsidRDefault="00A00F6E" w:rsidP="009C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63"/>
    <w:rsid w:val="000374EC"/>
    <w:rsid w:val="00372B78"/>
    <w:rsid w:val="0073334C"/>
    <w:rsid w:val="009108A0"/>
    <w:rsid w:val="009C6BC9"/>
    <w:rsid w:val="009D7722"/>
    <w:rsid w:val="00A00F6E"/>
    <w:rsid w:val="00C92FB2"/>
    <w:rsid w:val="00CD2E5B"/>
    <w:rsid w:val="00D46EAD"/>
    <w:rsid w:val="00E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B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瘾仙森</dc:creator>
  <cp:keywords/>
  <dc:description/>
  <cp:lastModifiedBy>Tangzhen</cp:lastModifiedBy>
  <cp:revision>7</cp:revision>
  <dcterms:created xsi:type="dcterms:W3CDTF">2017-04-14T01:29:00Z</dcterms:created>
  <dcterms:modified xsi:type="dcterms:W3CDTF">2018-04-23T07:36:00Z</dcterms:modified>
</cp:coreProperties>
</file>