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2E" w:rsidRPr="00CF7E2E" w:rsidRDefault="00CF7E2E" w:rsidP="00CF7E2E">
      <w:pPr>
        <w:spacing w:line="360" w:lineRule="auto"/>
        <w:jc w:val="left"/>
        <w:outlineLvl w:val="1"/>
        <w:rPr>
          <w:rFonts w:ascii="仿宋" w:eastAsia="仿宋" w:hAnsi="仿宋" w:cs="Times New Roman"/>
          <w:b/>
          <w:bCs/>
          <w:color w:val="000000" w:themeColor="text1"/>
          <w:sz w:val="32"/>
          <w:szCs w:val="28"/>
        </w:rPr>
      </w:pPr>
      <w:r w:rsidRPr="00CF7E2E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28"/>
        </w:rPr>
        <w:t>附件3：</w:t>
      </w:r>
    </w:p>
    <w:p w:rsidR="00CF7E2E" w:rsidRPr="00CF7E2E" w:rsidRDefault="00CF7E2E" w:rsidP="00CF7E2E">
      <w:pPr>
        <w:spacing w:line="360" w:lineRule="auto"/>
        <w:jc w:val="center"/>
        <w:outlineLvl w:val="0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  <w:r w:rsidRPr="00CF7E2E"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申请材料数据统计表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2489"/>
      </w:tblGrid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思想引领理论学习数量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思想引领实践服务活动数量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各培养单位研究生会宣传数量（传统）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校内稿件（传统）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校外稿件（传统）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新媒体平台关注数（微信、微博）1分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新媒体平台发文数（微信、微博）2分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新媒体平台阅读数（微信、微博）1分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新媒体平台点赞数（微信、微博）2分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新媒体平台推广校研会活动次数（微信、微博）3分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学术科技活动数量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学术信息宣传稿件数量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创业就业活动数量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牵头承办校研会活动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普通承办校研会活动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参与校研会活动（项数）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博士沙龙嘉宾推荐人数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在校研会任职部委人数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F7E2E" w:rsidRPr="00CF7E2E" w:rsidTr="00BB6367">
        <w:trPr>
          <w:jc w:val="center"/>
        </w:trPr>
        <w:tc>
          <w:tcPr>
            <w:tcW w:w="5807" w:type="dxa"/>
          </w:tcPr>
          <w:p w:rsidR="00CF7E2E" w:rsidRPr="00CF7E2E" w:rsidRDefault="00CF7E2E" w:rsidP="00CF7E2E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CF7E2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在校研会任职副部人数</w:t>
            </w:r>
          </w:p>
        </w:tc>
        <w:tc>
          <w:tcPr>
            <w:tcW w:w="2489" w:type="dxa"/>
          </w:tcPr>
          <w:p w:rsidR="00CF7E2E" w:rsidRPr="00CF7E2E" w:rsidRDefault="00CF7E2E" w:rsidP="00CF7E2E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</w:tbl>
    <w:p w:rsidR="00CF7E2E" w:rsidRPr="00CF7E2E" w:rsidRDefault="00CF7E2E" w:rsidP="00CF7E2E">
      <w:pPr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8"/>
        </w:rPr>
      </w:pP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注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：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统计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时间范围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均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为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2016年4月1日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——2017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年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3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月31日</w:t>
      </w:r>
    </w:p>
    <w:p w:rsidR="00CF7E2E" w:rsidRPr="00CF7E2E" w:rsidRDefault="00CF7E2E" w:rsidP="00CF7E2E">
      <w:pPr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8"/>
        </w:rPr>
      </w:pP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（承办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活动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的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，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以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成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功中标通知</w:t>
      </w:r>
      <w:r w:rsidRPr="00CF7E2E">
        <w:rPr>
          <w:rFonts w:ascii="仿宋" w:eastAsia="仿宋" w:hAnsi="仿宋" w:cs="Times New Roman"/>
          <w:color w:val="000000" w:themeColor="text1"/>
          <w:sz w:val="24"/>
          <w:szCs w:val="28"/>
        </w:rPr>
        <w:t>发布日期</w:t>
      </w:r>
      <w:r w:rsidRPr="00CF7E2E">
        <w:rPr>
          <w:rFonts w:ascii="仿宋" w:eastAsia="仿宋" w:hAnsi="仿宋" w:cs="Times New Roman" w:hint="eastAsia"/>
          <w:color w:val="000000" w:themeColor="text1"/>
          <w:sz w:val="24"/>
          <w:szCs w:val="28"/>
        </w:rPr>
        <w:t>为准）</w:t>
      </w:r>
    </w:p>
    <w:p w:rsidR="00C92FB2" w:rsidRPr="00CF7E2E" w:rsidRDefault="00C92FB2">
      <w:bookmarkStart w:id="0" w:name="_GoBack"/>
      <w:bookmarkEnd w:id="0"/>
    </w:p>
    <w:sectPr w:rsidR="00C92FB2" w:rsidRPr="00CF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C0F" w:rsidRDefault="00B63C0F" w:rsidP="00CF7E2E">
      <w:r>
        <w:separator/>
      </w:r>
    </w:p>
  </w:endnote>
  <w:endnote w:type="continuationSeparator" w:id="0">
    <w:p w:rsidR="00B63C0F" w:rsidRDefault="00B63C0F" w:rsidP="00CF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C0F" w:rsidRDefault="00B63C0F" w:rsidP="00CF7E2E">
      <w:r>
        <w:separator/>
      </w:r>
    </w:p>
  </w:footnote>
  <w:footnote w:type="continuationSeparator" w:id="0">
    <w:p w:rsidR="00B63C0F" w:rsidRDefault="00B63C0F" w:rsidP="00CF7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EA"/>
    <w:rsid w:val="004E2FEA"/>
    <w:rsid w:val="00B63C0F"/>
    <w:rsid w:val="00C92FB2"/>
    <w:rsid w:val="00C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3363F2-7F04-49B3-901C-9575B590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E2E"/>
    <w:rPr>
      <w:sz w:val="18"/>
      <w:szCs w:val="18"/>
    </w:rPr>
  </w:style>
  <w:style w:type="table" w:styleId="a5">
    <w:name w:val="Table Grid"/>
    <w:basedOn w:val="a1"/>
    <w:uiPriority w:val="59"/>
    <w:rsid w:val="00CF7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瘾仙森</dc:creator>
  <cp:keywords/>
  <dc:description/>
  <cp:lastModifiedBy>瘾仙森</cp:lastModifiedBy>
  <cp:revision>2</cp:revision>
  <dcterms:created xsi:type="dcterms:W3CDTF">2017-04-14T01:29:00Z</dcterms:created>
  <dcterms:modified xsi:type="dcterms:W3CDTF">2017-04-14T01:29:00Z</dcterms:modified>
</cp:coreProperties>
</file>