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sz w:val="28"/>
        </w:rPr>
      </w:pPr>
      <w:r>
        <w:rPr>
          <w:rFonts w:hint="eastAsia" w:ascii="方正小标宋简体" w:hAnsi="方正小标宋简体" w:eastAsia="方正小标宋简体" w:cs="方正小标宋简体"/>
          <w:sz w:val="28"/>
        </w:rPr>
        <w:t>附件三</w:t>
      </w:r>
    </w:p>
    <w:p>
      <w:pPr>
        <w:spacing w:after="312" w:afterLines="100"/>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武汉大学第十六届研究生红枫辩论赛赛前声明</w:t>
      </w:r>
    </w:p>
    <w:p>
      <w:pPr>
        <w:spacing w:line="360" w:lineRule="auto"/>
        <w:rPr>
          <w:rFonts w:hint="default" w:ascii="Times New Roman Regular" w:hAnsi="Times New Roman Regular" w:eastAsia="仿宋_GB2312" w:cs="Times New Roman Regular"/>
          <w:sz w:val="28"/>
          <w:szCs w:val="36"/>
        </w:rPr>
      </w:pPr>
      <w:r>
        <w:rPr>
          <w:rFonts w:hint="default" w:ascii="Times New Roman Regular" w:hAnsi="Times New Roman Regular" w:eastAsia="仿宋_GB2312" w:cs="Times New Roman Regular"/>
          <w:sz w:val="28"/>
          <w:szCs w:val="36"/>
        </w:rPr>
        <w:t>1.本届研究生红枫辩论赛的主办单位为共青团武汉大学委员会，承办单位为武汉大学研究生会。</w:t>
      </w:r>
    </w:p>
    <w:p>
      <w:pPr>
        <w:spacing w:line="360" w:lineRule="auto"/>
        <w:rPr>
          <w:rFonts w:hint="default" w:ascii="Times New Roman Regular" w:hAnsi="Times New Roman Regular" w:eastAsia="仿宋_GB2312" w:cs="Times New Roman Regular"/>
          <w:sz w:val="28"/>
          <w:szCs w:val="36"/>
        </w:rPr>
      </w:pPr>
      <w:r>
        <w:rPr>
          <w:rFonts w:hint="default" w:ascii="Times New Roman Regular" w:hAnsi="Times New Roman Regular" w:eastAsia="仿宋_GB2312" w:cs="Times New Roman Regular"/>
          <w:sz w:val="28"/>
          <w:szCs w:val="36"/>
        </w:rPr>
        <w:t>2.为公平起见，每个院参赛队伍的队员只能是本院系在籍全日制研究生。</w:t>
      </w:r>
    </w:p>
    <w:p>
      <w:pPr>
        <w:spacing w:line="360" w:lineRule="auto"/>
        <w:rPr>
          <w:rFonts w:hint="default" w:ascii="Times New Roman Regular" w:hAnsi="Times New Roman Regular" w:eastAsia="仿宋_GB2312" w:cs="Times New Roman Regular"/>
          <w:sz w:val="28"/>
          <w:szCs w:val="36"/>
        </w:rPr>
      </w:pPr>
      <w:r>
        <w:rPr>
          <w:rFonts w:hint="default" w:ascii="Times New Roman Regular" w:hAnsi="Times New Roman Regular" w:eastAsia="仿宋_GB2312" w:cs="Times New Roman Regular"/>
          <w:sz w:val="28"/>
          <w:szCs w:val="36"/>
        </w:rPr>
        <w:t>3.每个院系只能报名一支辩论队伍。</w:t>
      </w:r>
    </w:p>
    <w:p>
      <w:pPr>
        <w:spacing w:line="360" w:lineRule="auto"/>
        <w:rPr>
          <w:rFonts w:hint="default" w:ascii="Times New Roman Regular" w:hAnsi="Times New Roman Regular" w:eastAsia="仿宋_GB2312" w:cs="Times New Roman Regular"/>
          <w:sz w:val="28"/>
          <w:szCs w:val="36"/>
        </w:rPr>
      </w:pPr>
      <w:r>
        <w:rPr>
          <w:rFonts w:hint="default" w:ascii="Times New Roman Regular" w:hAnsi="Times New Roman Regular" w:eastAsia="仿宋_GB2312" w:cs="Times New Roman Regular"/>
          <w:sz w:val="28"/>
          <w:szCs w:val="36"/>
        </w:rPr>
        <w:t>4.各院系辩论队对比赛过程及比赛结果存在疑问的，有权向武汉大学研究生会提出申诉。为避免影响整体比赛进程，各院系辩论队截止申诉的时间为当场比赛结束后的24小时内，超过24小时的，武汉大学研究生会将不予受理。</w:t>
      </w:r>
    </w:p>
    <w:p>
      <w:pPr>
        <w:jc w:val="center"/>
        <w:rPr>
          <w:rFonts w:hint="default" w:ascii="Times New Roman Regular" w:hAnsi="Times New Roman Regular" w:eastAsia="仿宋_GB2312" w:cs="Times New Roman Regular"/>
          <w:sz w:val="28"/>
        </w:rPr>
      </w:pPr>
    </w:p>
    <w:p>
      <w:pPr>
        <w:jc w:val="center"/>
        <w:rPr>
          <w:rFonts w:ascii="楷体" w:hAnsi="楷体" w:eastAsia="楷体"/>
          <w:sz w:val="28"/>
        </w:rPr>
      </w:pPr>
    </w:p>
    <w:p>
      <w:pPr>
        <w:spacing w:after="312" w:afterLines="100" w:line="240" w:lineRule="auto"/>
        <w:jc w:val="center"/>
        <w:rPr>
          <w:rFonts w:hint="eastAsia" w:ascii="方正小标宋简体" w:hAnsi="方正小标宋简体" w:eastAsia="方正小标宋简体" w:cs="方正小标宋简体"/>
          <w:b/>
          <w:bCs/>
          <w:sz w:val="36"/>
          <w:szCs w:val="36"/>
        </w:rPr>
      </w:pPr>
      <w:bookmarkStart w:id="0" w:name="_Hlk528356709"/>
      <w:r>
        <w:rPr>
          <w:rFonts w:hint="eastAsia" w:ascii="方正小标宋简体" w:hAnsi="方正小标宋简体" w:eastAsia="方正小标宋简体" w:cs="方正小标宋简体"/>
          <w:b/>
          <w:bCs/>
          <w:sz w:val="36"/>
          <w:szCs w:val="36"/>
        </w:rPr>
        <w:t>武汉大学第十六届研究生红枫辩论赛</w:t>
      </w:r>
      <w:bookmarkEnd w:id="0"/>
    </w:p>
    <w:p>
      <w:pPr>
        <w:spacing w:after="312" w:afterLines="100" w:line="240" w:lineRule="auto"/>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bCs/>
          <w:sz w:val="36"/>
          <w:szCs w:val="36"/>
        </w:rPr>
        <w:t>申诉制度的相关说明</w:t>
      </w:r>
    </w:p>
    <w:p>
      <w:pPr>
        <w:spacing w:line="360" w:lineRule="auto"/>
        <w:ind w:firstLine="560" w:firstLineChars="200"/>
        <w:jc w:val="left"/>
        <w:rPr>
          <w:rFonts w:hint="default" w:ascii="Times New Roman Regular" w:hAnsi="Times New Roman Regular" w:eastAsia="仿宋_GB2312" w:cs="Times New Roman Regular"/>
          <w:b w:val="0"/>
          <w:sz w:val="28"/>
          <w:szCs w:val="28"/>
        </w:rPr>
      </w:pPr>
      <w:r>
        <w:rPr>
          <w:rFonts w:hint="default" w:ascii="Times New Roman Regular" w:hAnsi="Times New Roman Regular" w:eastAsia="仿宋_GB2312" w:cs="Times New Roman Regular"/>
          <w:b w:val="0"/>
          <w:sz w:val="28"/>
          <w:szCs w:val="28"/>
        </w:rPr>
        <w:t>为确保本届比赛的公平公正，对比赛评判结果有质疑的队伍可以在满足申诉条件的前提下向武汉大学研究生会提出申诉：</w:t>
      </w:r>
    </w:p>
    <w:p>
      <w:pPr>
        <w:spacing w:line="360" w:lineRule="auto"/>
        <w:ind w:firstLine="560" w:firstLineChars="200"/>
        <w:jc w:val="left"/>
        <w:rPr>
          <w:rFonts w:hint="default" w:ascii="Times New Roman Regular" w:hAnsi="Times New Roman Regular" w:eastAsia="仿宋_GB2312" w:cs="Times New Roman Regular"/>
          <w:b w:val="0"/>
          <w:bCs/>
          <w:sz w:val="28"/>
          <w:szCs w:val="28"/>
        </w:rPr>
      </w:pPr>
      <w:r>
        <w:rPr>
          <w:rFonts w:hint="default" w:ascii="Times New Roman Regular" w:hAnsi="Times New Roman Regular" w:eastAsia="仿宋_GB2312" w:cs="Times New Roman Regular"/>
          <w:b w:val="0"/>
          <w:bCs/>
          <w:sz w:val="28"/>
          <w:szCs w:val="28"/>
        </w:rPr>
        <w:t>一、申诉条件</w:t>
      </w:r>
    </w:p>
    <w:p>
      <w:pPr>
        <w:spacing w:line="360" w:lineRule="auto"/>
        <w:ind w:firstLine="560" w:firstLineChars="200"/>
        <w:rPr>
          <w:rFonts w:hint="default" w:ascii="Times New Roman Regular" w:hAnsi="Times New Roman Regular" w:eastAsia="仿宋_GB2312" w:cs="Times New Roman Regular"/>
          <w:b w:val="0"/>
          <w:sz w:val="28"/>
          <w:szCs w:val="28"/>
        </w:rPr>
      </w:pPr>
      <w:r>
        <w:rPr>
          <w:rFonts w:hint="default" w:ascii="Times New Roman Regular" w:hAnsi="Times New Roman Regular" w:eastAsia="仿宋_GB2312" w:cs="Times New Roman Regular"/>
          <w:b w:val="0"/>
          <w:sz w:val="28"/>
          <w:szCs w:val="28"/>
        </w:rPr>
        <w:t>1.担任该场比赛的评委所属院系为该场比赛对阵双方所在小组的各辩论队院系；</w:t>
      </w:r>
    </w:p>
    <w:p>
      <w:pPr>
        <w:spacing w:line="360" w:lineRule="auto"/>
        <w:ind w:firstLine="560" w:firstLineChars="200"/>
        <w:rPr>
          <w:rFonts w:hint="default" w:ascii="Times New Roman Regular" w:hAnsi="Times New Roman Regular" w:eastAsia="仿宋_GB2312" w:cs="Times New Roman Regular"/>
          <w:b w:val="0"/>
          <w:sz w:val="28"/>
          <w:szCs w:val="28"/>
        </w:rPr>
      </w:pPr>
      <w:r>
        <w:rPr>
          <w:rFonts w:hint="default" w:ascii="Times New Roman Regular" w:hAnsi="Times New Roman Regular" w:eastAsia="仿宋_GB2312" w:cs="Times New Roman Regular"/>
          <w:b w:val="0"/>
          <w:sz w:val="28"/>
          <w:szCs w:val="28"/>
        </w:rPr>
        <w:t>2.该场比赛的主席在比赛中有明显的偏袒一方的行为，并由此导致的结果可能影响到比赛的评判结果；</w:t>
      </w:r>
    </w:p>
    <w:p>
      <w:pPr>
        <w:spacing w:line="360" w:lineRule="auto"/>
        <w:ind w:firstLine="560" w:firstLineChars="200"/>
        <w:rPr>
          <w:rFonts w:hint="default" w:ascii="Times New Roman Regular" w:hAnsi="Times New Roman Regular" w:eastAsia="仿宋_GB2312" w:cs="Times New Roman Regular"/>
          <w:b w:val="0"/>
          <w:sz w:val="28"/>
          <w:szCs w:val="28"/>
        </w:rPr>
      </w:pPr>
      <w:r>
        <w:rPr>
          <w:rFonts w:hint="default" w:ascii="Times New Roman Regular" w:hAnsi="Times New Roman Regular" w:eastAsia="仿宋_GB2312" w:cs="Times New Roman Regular"/>
          <w:b w:val="0"/>
          <w:sz w:val="28"/>
          <w:szCs w:val="28"/>
        </w:rPr>
        <w:t>3.对阵方在该场比赛过程中使用伪证，并由此导致的结果可能影响到比赛的评判结果。</w:t>
      </w:r>
    </w:p>
    <w:p>
      <w:pPr>
        <w:spacing w:line="360" w:lineRule="auto"/>
        <w:ind w:firstLine="560" w:firstLineChars="200"/>
        <w:rPr>
          <w:rFonts w:hint="default" w:ascii="Times New Roman Regular" w:hAnsi="Times New Roman Regular" w:eastAsia="仿宋_GB2312" w:cs="Times New Roman Regular"/>
          <w:b w:val="0"/>
          <w:sz w:val="28"/>
          <w:szCs w:val="28"/>
        </w:rPr>
      </w:pPr>
      <w:r>
        <w:rPr>
          <w:rFonts w:hint="default" w:ascii="Times New Roman Regular" w:hAnsi="Times New Roman Regular" w:eastAsia="仿宋_GB2312" w:cs="Times New Roman Regular"/>
          <w:b w:val="0"/>
          <w:sz w:val="28"/>
          <w:szCs w:val="28"/>
        </w:rPr>
        <w:t>4．比赛前，对阵双方出现窃取备赛材料及信息等严重影响比赛公平的行为。</w:t>
      </w:r>
    </w:p>
    <w:p>
      <w:pPr>
        <w:spacing w:line="360" w:lineRule="auto"/>
        <w:ind w:firstLine="560" w:firstLineChars="200"/>
        <w:jc w:val="left"/>
        <w:rPr>
          <w:rFonts w:hint="default" w:ascii="Times New Roman Regular" w:hAnsi="Times New Roman Regular" w:eastAsia="仿宋_GB2312" w:cs="Times New Roman Regular"/>
          <w:b w:val="0"/>
          <w:bCs/>
          <w:sz w:val="28"/>
          <w:szCs w:val="28"/>
        </w:rPr>
      </w:pPr>
      <w:r>
        <w:rPr>
          <w:rFonts w:hint="default" w:ascii="Times New Roman Regular" w:hAnsi="Times New Roman Regular" w:eastAsia="仿宋_GB2312" w:cs="Times New Roman Regular"/>
          <w:b w:val="0"/>
          <w:bCs/>
          <w:sz w:val="28"/>
          <w:szCs w:val="28"/>
        </w:rPr>
        <w:t>二、申诉流程</w:t>
      </w:r>
    </w:p>
    <w:p>
      <w:pPr>
        <w:spacing w:line="360" w:lineRule="auto"/>
        <w:ind w:firstLine="560" w:firstLineChars="200"/>
        <w:rPr>
          <w:rFonts w:hint="default" w:ascii="Times New Roman Regular" w:hAnsi="Times New Roman Regular" w:eastAsia="仿宋_GB2312" w:cs="Times New Roman Regular"/>
          <w:b w:val="0"/>
          <w:sz w:val="28"/>
          <w:szCs w:val="28"/>
        </w:rPr>
      </w:pPr>
      <w:r>
        <w:rPr>
          <w:rFonts w:hint="default" w:ascii="Times New Roman Regular" w:hAnsi="Times New Roman Regular" w:eastAsia="仿宋_GB2312" w:cs="Times New Roman Regular"/>
          <w:b w:val="0"/>
          <w:sz w:val="28"/>
          <w:szCs w:val="28"/>
        </w:rPr>
        <w:t>1.对比赛评判结果有申诉需求的参赛队伍需在该场比赛结束后24小时内向武汉大学研究生会正式提出申诉，并提交《武汉大学第十</w:t>
      </w:r>
      <w:r>
        <w:rPr>
          <w:rFonts w:hint="default" w:ascii="Times New Roman Regular" w:hAnsi="Times New Roman Regular" w:eastAsia="仿宋_GB2312" w:cs="Times New Roman Regular"/>
          <w:b w:val="0"/>
          <w:sz w:val="28"/>
          <w:szCs w:val="28"/>
          <w:lang w:val="en-US" w:eastAsia="zh-Hans"/>
        </w:rPr>
        <w:t>六</w:t>
      </w:r>
      <w:r>
        <w:rPr>
          <w:rFonts w:hint="default" w:ascii="Times New Roman Regular" w:hAnsi="Times New Roman Regular" w:eastAsia="仿宋_GB2312" w:cs="Times New Roman Regular"/>
          <w:b w:val="0"/>
          <w:sz w:val="28"/>
          <w:szCs w:val="28"/>
        </w:rPr>
        <w:t>届研究生红枫辩论赛申诉表》，并交于院系盖章后将申诉表扫描件及相关佐证材料和比赛现场视频发送至申诉邮箱</w:t>
      </w:r>
      <w:r>
        <w:rPr>
          <w:rFonts w:hint="default" w:ascii="Times New Roman Regular" w:hAnsi="Times New Roman Regular" w:eastAsia="仿宋_GB2312" w:cs="Times New Roman Regular"/>
          <w:b w:val="0"/>
          <w:sz w:val="28"/>
          <w:szCs w:val="28"/>
          <w:lang w:bidi="ar"/>
        </w:rPr>
        <w:t>hfbls2021@163.com</w:t>
      </w:r>
      <w:r>
        <w:rPr>
          <w:rFonts w:hint="default" w:ascii="Times New Roman Regular" w:hAnsi="Times New Roman Regular" w:eastAsia="仿宋_GB2312" w:cs="Times New Roman Regular"/>
          <w:b w:val="0"/>
          <w:sz w:val="28"/>
          <w:szCs w:val="28"/>
        </w:rPr>
        <w:t>；</w:t>
      </w:r>
    </w:p>
    <w:p>
      <w:pPr>
        <w:spacing w:line="360" w:lineRule="auto"/>
        <w:ind w:firstLine="560" w:firstLineChars="200"/>
        <w:rPr>
          <w:rFonts w:hint="default" w:ascii="Times New Roman Regular" w:hAnsi="Times New Roman Regular" w:eastAsia="仿宋_GB2312" w:cs="Times New Roman Regular"/>
          <w:b w:val="0"/>
          <w:sz w:val="28"/>
          <w:szCs w:val="28"/>
        </w:rPr>
      </w:pPr>
      <w:r>
        <w:rPr>
          <w:rFonts w:hint="default" w:ascii="Times New Roman Regular" w:hAnsi="Times New Roman Regular" w:eastAsia="仿宋_GB2312" w:cs="Times New Roman Regular"/>
          <w:b w:val="0"/>
          <w:sz w:val="28"/>
          <w:szCs w:val="28"/>
        </w:rPr>
        <w:t>2.武汉大学研究生会将根据申诉方提供的申诉理由给予相应的处理，处理方法包括核查评委身份并追究相关负责人责任、组织资深评委成立评审小组根据比赛视频等资料进行重新评判等；</w:t>
      </w:r>
    </w:p>
    <w:p>
      <w:pPr>
        <w:spacing w:line="360" w:lineRule="auto"/>
        <w:ind w:firstLine="560" w:firstLineChars="200"/>
        <w:jc w:val="left"/>
        <w:rPr>
          <w:rFonts w:hint="default" w:ascii="Times New Roman Regular" w:hAnsi="Times New Roman Regular" w:eastAsia="仿宋_GB2312" w:cs="Times New Roman Regular"/>
          <w:b w:val="0"/>
          <w:sz w:val="28"/>
          <w:szCs w:val="28"/>
        </w:rPr>
      </w:pPr>
      <w:r>
        <w:rPr>
          <w:rFonts w:hint="default" w:ascii="Times New Roman Regular" w:hAnsi="Times New Roman Regular" w:eastAsia="仿宋_GB2312" w:cs="Times New Roman Regular"/>
          <w:b w:val="0"/>
          <w:sz w:val="28"/>
          <w:szCs w:val="28"/>
        </w:rPr>
        <w:t>3.武汉大学研究生会将在申诉正式提交之后，组建由各参赛单位辩论队队长组成的仲裁小组并以投票方式按简单多数的形式决定仲裁结果。参加投票的辩论队队长人数不得少数全体辩论队队长人数的五分之四。</w:t>
      </w:r>
    </w:p>
    <w:p>
      <w:pPr>
        <w:spacing w:line="360" w:lineRule="auto"/>
        <w:ind w:firstLine="560" w:firstLineChars="200"/>
        <w:jc w:val="left"/>
        <w:rPr>
          <w:rFonts w:hint="default" w:ascii="Times New Roman Regular" w:hAnsi="Times New Roman Regular" w:eastAsia="仿宋_GB2312" w:cs="Times New Roman Regular"/>
          <w:b w:val="0"/>
          <w:bCs/>
          <w:sz w:val="28"/>
          <w:szCs w:val="28"/>
        </w:rPr>
      </w:pPr>
      <w:r>
        <w:rPr>
          <w:rFonts w:hint="default" w:ascii="Times New Roman Regular" w:hAnsi="Times New Roman Regular" w:eastAsia="仿宋_GB2312" w:cs="Times New Roman Regular"/>
          <w:b w:val="0"/>
          <w:bCs/>
          <w:sz w:val="28"/>
          <w:szCs w:val="28"/>
        </w:rPr>
        <w:t>三、关于申诉制度的补充说明</w:t>
      </w:r>
    </w:p>
    <w:p>
      <w:pPr>
        <w:spacing w:line="360" w:lineRule="auto"/>
        <w:ind w:firstLine="560" w:firstLineChars="200"/>
        <w:jc w:val="left"/>
        <w:rPr>
          <w:rFonts w:hint="default" w:ascii="Times New Roman Regular" w:hAnsi="Times New Roman Regular" w:eastAsia="仿宋_GB2312" w:cs="Times New Roman Regular"/>
          <w:b w:val="0"/>
          <w:sz w:val="28"/>
          <w:szCs w:val="28"/>
        </w:rPr>
      </w:pPr>
      <w:r>
        <w:rPr>
          <w:rFonts w:hint="default" w:ascii="Times New Roman Regular" w:hAnsi="Times New Roman Regular" w:eastAsia="仿宋_GB2312" w:cs="Times New Roman Regular"/>
          <w:b w:val="0"/>
          <w:sz w:val="28"/>
          <w:szCs w:val="28"/>
        </w:rPr>
        <w:t>为明确伪证申诉的详细评判标准，现对伪证申诉的具体条件进行几点说明：</w:t>
      </w:r>
    </w:p>
    <w:p>
      <w:pPr>
        <w:spacing w:line="360" w:lineRule="auto"/>
        <w:ind w:firstLine="560" w:firstLineChars="200"/>
        <w:jc w:val="left"/>
        <w:rPr>
          <w:rFonts w:hint="default" w:ascii="Times New Roman Regular" w:hAnsi="Times New Roman Regular" w:eastAsia="仿宋_GB2312" w:cs="Times New Roman Regular"/>
          <w:b w:val="0"/>
          <w:sz w:val="28"/>
          <w:szCs w:val="28"/>
        </w:rPr>
      </w:pPr>
      <w:r>
        <w:rPr>
          <w:rFonts w:hint="default" w:ascii="Times New Roman Regular" w:hAnsi="Times New Roman Regular" w:eastAsia="仿宋_GB2312" w:cs="Times New Roman Regular"/>
          <w:b w:val="0"/>
          <w:sz w:val="28"/>
          <w:szCs w:val="28"/>
        </w:rPr>
        <w:t>1.申诉方需提供合理的质疑理由，如与对方所持证据相矛盾的证据；</w:t>
      </w:r>
    </w:p>
    <w:p>
      <w:pPr>
        <w:spacing w:line="360" w:lineRule="auto"/>
        <w:ind w:firstLine="560" w:firstLineChars="200"/>
        <w:jc w:val="left"/>
        <w:rPr>
          <w:rFonts w:hint="default" w:ascii="Times New Roman Regular" w:hAnsi="Times New Roman Regular" w:eastAsia="仿宋_GB2312" w:cs="Times New Roman Regular"/>
          <w:b w:val="0"/>
          <w:sz w:val="28"/>
          <w:szCs w:val="28"/>
        </w:rPr>
      </w:pPr>
      <w:r>
        <w:rPr>
          <w:rFonts w:hint="default" w:ascii="Times New Roman Regular" w:hAnsi="Times New Roman Regular" w:eastAsia="仿宋_GB2312" w:cs="Times New Roman Regular"/>
          <w:b w:val="0"/>
          <w:sz w:val="28"/>
          <w:szCs w:val="28"/>
        </w:rPr>
        <w:t>2.申诉方在比赛中需完成必要的质证环节，明确对方所持证据的证明力；</w:t>
      </w:r>
    </w:p>
    <w:p>
      <w:pPr>
        <w:spacing w:line="360" w:lineRule="auto"/>
        <w:ind w:firstLine="560" w:firstLineChars="200"/>
        <w:jc w:val="left"/>
        <w:rPr>
          <w:rFonts w:hint="default" w:ascii="Times New Roman Regular" w:hAnsi="Times New Roman Regular" w:eastAsia="仿宋_GB2312" w:cs="Times New Roman Regular"/>
          <w:b w:val="0"/>
          <w:sz w:val="28"/>
          <w:szCs w:val="28"/>
        </w:rPr>
      </w:pPr>
      <w:r>
        <w:rPr>
          <w:rFonts w:hint="default" w:ascii="Times New Roman Regular" w:hAnsi="Times New Roman Regular" w:eastAsia="仿宋_GB2312" w:cs="Times New Roman Regular"/>
          <w:b w:val="0"/>
          <w:sz w:val="28"/>
          <w:szCs w:val="28"/>
        </w:rPr>
        <w:t>3.证据对比赛的影响确实来自于证据证明力之间的差异，而非申诉方的比赛失误。</w:t>
      </w:r>
    </w:p>
    <w:p>
      <w:pPr>
        <w:spacing w:line="360" w:lineRule="auto"/>
        <w:ind w:firstLine="560" w:firstLineChars="200"/>
        <w:rPr>
          <w:rFonts w:hint="default" w:ascii="Times New Roman Regular" w:hAnsi="Times New Roman Regular" w:eastAsia="仿宋_GB2312" w:cs="Times New Roman Regular"/>
          <w:b w:val="0"/>
          <w:sz w:val="28"/>
          <w:szCs w:val="28"/>
        </w:rPr>
      </w:pPr>
      <w:r>
        <w:rPr>
          <w:rFonts w:hint="default" w:ascii="Times New Roman Regular" w:hAnsi="Times New Roman Regular" w:eastAsia="仿宋_GB2312" w:cs="Times New Roman Regular"/>
          <w:b w:val="0"/>
          <w:sz w:val="28"/>
          <w:szCs w:val="28"/>
        </w:rPr>
        <w:t>对于伪证的申诉，必须同时满足以上三点，武汉大学研究生会才会考虑接受该申诉，本说明最终解释权归武汉大学研究生会。</w:t>
      </w:r>
    </w:p>
    <w:p>
      <w:pPr>
        <w:ind w:firstLine="560" w:firstLineChars="200"/>
        <w:jc w:val="left"/>
        <w:rPr>
          <w:rFonts w:hint="default" w:ascii="Times New Roman Regular" w:hAnsi="Times New Roman Regular" w:eastAsia="仿宋_GB2312" w:cs="Times New Roman Regular"/>
          <w:b w:val="0"/>
          <w:sz w:val="28"/>
          <w:szCs w:val="28"/>
        </w:rPr>
      </w:pPr>
    </w:p>
    <w:p>
      <w:pPr>
        <w:ind w:firstLine="560" w:firstLineChars="200"/>
        <w:jc w:val="left"/>
        <w:rPr>
          <w:rFonts w:hint="default" w:ascii="Times New Roman Regular" w:hAnsi="Times New Roman Regular" w:eastAsia="仿宋_GB2312" w:cs="Times New Roman Regular"/>
          <w:b w:val="0"/>
          <w:sz w:val="28"/>
          <w:szCs w:val="28"/>
        </w:rPr>
      </w:pPr>
    </w:p>
    <w:p>
      <w:pPr>
        <w:ind w:firstLine="560" w:firstLineChars="200"/>
        <w:jc w:val="left"/>
        <w:rPr>
          <w:rFonts w:hint="default" w:ascii="Times New Roman Regular" w:hAnsi="Times New Roman Regular" w:eastAsia="仿宋_GB2312" w:cs="Times New Roman Regular"/>
          <w:b w:val="0"/>
          <w:sz w:val="28"/>
          <w:szCs w:val="28"/>
        </w:rPr>
      </w:pPr>
    </w:p>
    <w:p>
      <w:pPr>
        <w:ind w:firstLine="560" w:firstLineChars="200"/>
        <w:jc w:val="left"/>
        <w:rPr>
          <w:rFonts w:hint="default" w:ascii="Times New Roman Regular" w:hAnsi="Times New Roman Regular" w:eastAsia="仿宋_GB2312" w:cs="Times New Roman Regular"/>
          <w:b w:val="0"/>
          <w:sz w:val="28"/>
          <w:szCs w:val="28"/>
        </w:rPr>
      </w:pPr>
    </w:p>
    <w:p>
      <w:pPr>
        <w:ind w:firstLine="560" w:firstLineChars="200"/>
        <w:jc w:val="right"/>
        <w:rPr>
          <w:rFonts w:hint="default" w:ascii="Times New Roman Regular" w:hAnsi="Times New Roman Regular" w:eastAsia="仿宋_GB2312" w:cs="Times New Roman Regular"/>
          <w:b w:val="0"/>
          <w:sz w:val="28"/>
          <w:szCs w:val="28"/>
        </w:rPr>
      </w:pPr>
      <w:bookmarkStart w:id="1" w:name="_GoBack"/>
      <w:bookmarkEnd w:id="1"/>
      <w:r>
        <w:rPr>
          <w:rFonts w:hint="default" w:ascii="Times New Roman Regular" w:hAnsi="Times New Roman Regular" w:eastAsia="仿宋_GB2312" w:cs="Times New Roman Regular"/>
          <w:b w:val="0"/>
          <w:sz w:val="28"/>
          <w:szCs w:val="28"/>
        </w:rPr>
        <w:t>武汉大学研究生会</w:t>
      </w:r>
    </w:p>
    <w:p>
      <w:pPr>
        <w:ind w:firstLine="560" w:firstLineChars="200"/>
        <w:jc w:val="right"/>
        <w:rPr>
          <w:rFonts w:hint="default" w:ascii="Times New Roman Regular" w:hAnsi="Times New Roman Regular" w:eastAsia="仿宋_GB2312" w:cs="Times New Roman Regular"/>
          <w:b w:val="0"/>
          <w:sz w:val="28"/>
          <w:szCs w:val="28"/>
        </w:rPr>
      </w:pPr>
      <w:r>
        <w:rPr>
          <w:rFonts w:hint="default" w:ascii="Times New Roman Regular" w:hAnsi="Times New Roman Regular" w:eastAsia="仿宋_GB2312" w:cs="Times New Roman Regular"/>
          <w:b w:val="0"/>
          <w:sz w:val="28"/>
          <w:szCs w:val="28"/>
        </w:rPr>
        <w:t xml:space="preserve"> 2021年10月31日</w:t>
      </w:r>
    </w:p>
    <w:p>
      <w:pPr>
        <w:ind w:firstLine="560" w:firstLineChars="200"/>
        <w:jc w:val="left"/>
        <w:rPr>
          <w:rFonts w:hint="default" w:ascii="Times New Roman Regular" w:hAnsi="Times New Roman Regular" w:eastAsia="仿宋_GB2312" w:cs="Times New Roman Regular"/>
          <w:b w:val="0"/>
          <w:sz w:val="28"/>
          <w:szCs w:val="28"/>
        </w:rPr>
      </w:pPr>
    </w:p>
    <w:p>
      <w:pPr>
        <w:jc w:val="left"/>
        <w:rPr>
          <w:rFonts w:hint="default" w:ascii="Times New Roman Regular" w:hAnsi="Times New Roman Regular" w:eastAsia="仿宋_GB2312" w:cs="Times New Roman Regular"/>
          <w:b w:val="0"/>
          <w:sz w:val="28"/>
          <w:szCs w:val="28"/>
        </w:rPr>
      </w:pPr>
    </w:p>
    <w:p>
      <w:pPr>
        <w:ind w:firstLine="420" w:firstLineChars="200"/>
        <w:jc w:val="left"/>
        <w:rPr>
          <w:rFonts w:ascii="Times New Roman" w:hAnsi="Times New Roman"/>
        </w:rPr>
      </w:pPr>
    </w:p>
    <w:p>
      <w:pPr>
        <w:ind w:firstLine="420" w:firstLineChars="200"/>
        <w:jc w:val="left"/>
        <w:rPr>
          <w:rFonts w:ascii="Times New Roman" w:hAnsi="Times New Roman"/>
        </w:rPr>
      </w:pPr>
    </w:p>
    <w:p>
      <w:pPr>
        <w:ind w:firstLine="420" w:firstLineChars="200"/>
        <w:jc w:val="left"/>
        <w:rPr>
          <w:rFonts w:ascii="Times New Roman" w:hAnsi="Times New Roman"/>
        </w:rPr>
      </w:pPr>
    </w:p>
    <w:p>
      <w:pPr>
        <w:ind w:firstLine="420" w:firstLineChars="200"/>
        <w:jc w:val="left"/>
        <w:rPr>
          <w:rFonts w:ascii="Times New Roman" w:hAnsi="Times New Roman"/>
        </w:rPr>
      </w:pPr>
    </w:p>
    <w:p>
      <w:pPr>
        <w:ind w:firstLine="420" w:firstLineChars="200"/>
        <w:jc w:val="left"/>
        <w:rPr>
          <w:rFonts w:ascii="Times New Roman" w:hAnsi="Times New Roman"/>
        </w:rPr>
      </w:pPr>
    </w:p>
    <w:p>
      <w:pPr>
        <w:ind w:firstLine="420" w:firstLineChars="200"/>
        <w:jc w:val="left"/>
        <w:rPr>
          <w:rFonts w:ascii="Times New Roman" w:hAnsi="Times New Roman"/>
        </w:rPr>
      </w:pPr>
    </w:p>
    <w:p>
      <w:pPr>
        <w:ind w:firstLine="420" w:firstLineChars="200"/>
        <w:jc w:val="left"/>
        <w:rPr>
          <w:rFonts w:ascii="Times New Roman" w:hAnsi="Times New Roman"/>
        </w:rPr>
      </w:pPr>
    </w:p>
    <w:p>
      <w:pPr>
        <w:ind w:firstLine="420" w:firstLineChars="200"/>
        <w:jc w:val="left"/>
        <w:rPr>
          <w:rFonts w:ascii="Times New Roman" w:hAnsi="Times New Roman"/>
        </w:rPr>
      </w:pPr>
    </w:p>
    <w:p>
      <w:pPr>
        <w:ind w:firstLine="420" w:firstLineChars="200"/>
        <w:jc w:val="left"/>
        <w:rPr>
          <w:rFonts w:ascii="Times New Roman" w:hAnsi="Times New Roman"/>
        </w:rPr>
      </w:pPr>
    </w:p>
    <w:p>
      <w:pPr>
        <w:ind w:firstLine="420" w:firstLineChars="200"/>
        <w:jc w:val="left"/>
        <w:rPr>
          <w:rFonts w:ascii="Times New Roman" w:hAnsi="Times New Roman"/>
        </w:rPr>
      </w:pPr>
    </w:p>
    <w:p>
      <w:pPr>
        <w:ind w:firstLine="420" w:firstLineChars="200"/>
        <w:jc w:val="left"/>
        <w:rPr>
          <w:rFonts w:ascii="Times New Roman" w:hAnsi="Times New Roman"/>
        </w:rPr>
      </w:pPr>
    </w:p>
    <w:p>
      <w:pPr>
        <w:ind w:firstLine="420" w:firstLineChars="200"/>
        <w:jc w:val="left"/>
        <w:rPr>
          <w:rFonts w:ascii="Times New Roman" w:hAnsi="Times New Roman"/>
        </w:rPr>
      </w:pPr>
    </w:p>
    <w:p>
      <w:pPr>
        <w:ind w:firstLine="420" w:firstLineChars="200"/>
        <w:jc w:val="left"/>
        <w:rPr>
          <w:rFonts w:ascii="Times New Roman" w:hAnsi="Times New Roman"/>
        </w:rPr>
      </w:pPr>
    </w:p>
    <w:p>
      <w:pPr>
        <w:ind w:firstLine="420" w:firstLineChars="200"/>
        <w:jc w:val="left"/>
        <w:rPr>
          <w:rFonts w:ascii="Times New Roman" w:hAnsi="Times New Roman"/>
        </w:rPr>
      </w:pPr>
    </w:p>
    <w:p>
      <w:pPr>
        <w:ind w:firstLine="420" w:firstLineChars="200"/>
        <w:jc w:val="left"/>
        <w:rPr>
          <w:rFonts w:ascii="Times New Roman" w:hAnsi="Times New Roman"/>
        </w:rPr>
      </w:pPr>
    </w:p>
    <w:p>
      <w:pPr>
        <w:ind w:firstLine="420" w:firstLineChars="200"/>
        <w:jc w:val="left"/>
        <w:rPr>
          <w:rFonts w:ascii="Times New Roman" w:hAnsi="Times New Roman"/>
        </w:rPr>
      </w:pPr>
    </w:p>
    <w:p>
      <w:pPr>
        <w:ind w:firstLine="420" w:firstLineChars="200"/>
        <w:jc w:val="left"/>
        <w:rPr>
          <w:rFonts w:ascii="Times New Roman" w:hAnsi="Times New Roman"/>
        </w:rPr>
      </w:pPr>
    </w:p>
    <w:p>
      <w:pPr>
        <w:ind w:firstLine="420" w:firstLineChars="200"/>
        <w:jc w:val="left"/>
        <w:rPr>
          <w:rFonts w:ascii="Times New Roman" w:hAnsi="Times New Roman"/>
        </w:rPr>
      </w:pPr>
    </w:p>
    <w:p>
      <w:pPr>
        <w:ind w:firstLine="420" w:firstLineChars="200"/>
        <w:jc w:val="left"/>
        <w:rPr>
          <w:rFonts w:ascii="Times New Roman" w:hAnsi="Times New Roman"/>
        </w:rPr>
      </w:pPr>
    </w:p>
    <w:p>
      <w:pPr>
        <w:ind w:firstLine="420" w:firstLineChars="200"/>
        <w:jc w:val="left"/>
        <w:rPr>
          <w:rFonts w:ascii="Times New Roman" w:hAnsi="Times New Roman"/>
        </w:rPr>
      </w:pPr>
    </w:p>
    <w:p>
      <w:pPr>
        <w:ind w:firstLine="420" w:firstLineChars="200"/>
        <w:jc w:val="left"/>
        <w:rPr>
          <w:rFonts w:ascii="Times New Roman" w:hAnsi="Times New Roman"/>
        </w:rPr>
      </w:pPr>
    </w:p>
    <w:p>
      <w:pPr>
        <w:jc w:val="center"/>
        <w:rPr>
          <w:rFonts w:ascii="楷体" w:hAnsi="楷体" w:eastAsia="楷体"/>
          <w:b/>
          <w:bCs/>
          <w:sz w:val="36"/>
          <w:szCs w:val="28"/>
        </w:rPr>
      </w:pPr>
      <w:r>
        <w:rPr>
          <w:rFonts w:ascii="楷体" w:hAnsi="楷体" w:eastAsia="楷体"/>
          <w:b/>
          <w:bCs/>
          <w:sz w:val="36"/>
          <w:szCs w:val="28"/>
        </w:rPr>
        <w:t>武汉大学第十</w:t>
      </w:r>
      <w:r>
        <w:rPr>
          <w:rFonts w:hint="eastAsia" w:ascii="楷体" w:hAnsi="楷体" w:eastAsia="楷体"/>
          <w:b/>
          <w:bCs/>
          <w:sz w:val="36"/>
          <w:szCs w:val="28"/>
        </w:rPr>
        <w:t>六</w:t>
      </w:r>
      <w:r>
        <w:rPr>
          <w:rFonts w:ascii="楷体" w:hAnsi="楷体" w:eastAsia="楷体"/>
          <w:b/>
          <w:bCs/>
          <w:sz w:val="36"/>
          <w:szCs w:val="28"/>
        </w:rPr>
        <w:t>届研究生红枫辩论赛申诉表</w:t>
      </w:r>
    </w:p>
    <w:p>
      <w:pPr>
        <w:ind w:firstLine="420" w:firstLineChars="200"/>
        <w:jc w:val="center"/>
        <w:rPr>
          <w:rFonts w:ascii="Times New Roman" w:hAnsi="Times New Roman"/>
        </w:rPr>
      </w:pPr>
    </w:p>
    <w:tbl>
      <w:tblPr>
        <w:tblStyle w:val="3"/>
        <w:tblW w:w="9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2322"/>
        <w:gridCol w:w="1887"/>
        <w:gridCol w:w="3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jc w:val="center"/>
        </w:trPr>
        <w:tc>
          <w:tcPr>
            <w:tcW w:w="1737" w:type="dxa"/>
            <w:shd w:val="clear" w:color="auto" w:fill="auto"/>
            <w:vAlign w:val="center"/>
          </w:tcPr>
          <w:p>
            <w:pPr>
              <w:jc w:val="center"/>
              <w:rPr>
                <w:rFonts w:ascii="Times New Roman" w:hAnsi="Times New Roman"/>
                <w:sz w:val="24"/>
              </w:rPr>
            </w:pPr>
            <w:r>
              <w:rPr>
                <w:rFonts w:hint="eastAsia" w:ascii="Times New Roman" w:hAnsi="Times New Roman"/>
                <w:sz w:val="24"/>
              </w:rPr>
              <w:t>申诉人</w:t>
            </w:r>
          </w:p>
        </w:tc>
        <w:tc>
          <w:tcPr>
            <w:tcW w:w="2322" w:type="dxa"/>
            <w:shd w:val="clear" w:color="auto" w:fill="auto"/>
            <w:vAlign w:val="center"/>
          </w:tcPr>
          <w:p>
            <w:pPr>
              <w:jc w:val="left"/>
              <w:rPr>
                <w:rFonts w:ascii="Times New Roman" w:hAnsi="Times New Roman"/>
                <w:sz w:val="24"/>
              </w:rPr>
            </w:pPr>
          </w:p>
        </w:tc>
        <w:tc>
          <w:tcPr>
            <w:tcW w:w="1887" w:type="dxa"/>
            <w:shd w:val="clear" w:color="auto" w:fill="auto"/>
            <w:vAlign w:val="center"/>
          </w:tcPr>
          <w:p>
            <w:pPr>
              <w:jc w:val="center"/>
              <w:rPr>
                <w:rFonts w:ascii="Times New Roman" w:hAnsi="Times New Roman"/>
                <w:sz w:val="24"/>
              </w:rPr>
            </w:pPr>
            <w:r>
              <w:rPr>
                <w:rFonts w:hint="eastAsia" w:ascii="Times New Roman" w:hAnsi="Times New Roman"/>
                <w:sz w:val="24"/>
              </w:rPr>
              <w:t>申诉队伍</w:t>
            </w:r>
          </w:p>
        </w:tc>
        <w:tc>
          <w:tcPr>
            <w:tcW w:w="3716" w:type="dxa"/>
            <w:shd w:val="clear" w:color="auto" w:fill="auto"/>
            <w:vAlign w:val="center"/>
          </w:tcPr>
          <w:p>
            <w:pPr>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atLeast"/>
          <w:jc w:val="center"/>
        </w:trPr>
        <w:tc>
          <w:tcPr>
            <w:tcW w:w="1737" w:type="dxa"/>
            <w:shd w:val="clear" w:color="auto" w:fill="auto"/>
            <w:vAlign w:val="center"/>
          </w:tcPr>
          <w:p>
            <w:pPr>
              <w:jc w:val="center"/>
              <w:rPr>
                <w:rFonts w:ascii="Times New Roman" w:hAnsi="Times New Roman"/>
                <w:sz w:val="24"/>
              </w:rPr>
            </w:pPr>
            <w:r>
              <w:rPr>
                <w:rFonts w:hint="eastAsia" w:ascii="Times New Roman" w:hAnsi="Times New Roman"/>
                <w:sz w:val="24"/>
              </w:rPr>
              <w:t>联系方式</w:t>
            </w:r>
          </w:p>
        </w:tc>
        <w:tc>
          <w:tcPr>
            <w:tcW w:w="2322" w:type="dxa"/>
            <w:shd w:val="clear" w:color="auto" w:fill="auto"/>
            <w:vAlign w:val="center"/>
          </w:tcPr>
          <w:p>
            <w:pPr>
              <w:jc w:val="left"/>
              <w:rPr>
                <w:rFonts w:ascii="Times New Roman" w:hAnsi="Times New Roman"/>
                <w:sz w:val="24"/>
              </w:rPr>
            </w:pPr>
          </w:p>
        </w:tc>
        <w:tc>
          <w:tcPr>
            <w:tcW w:w="1887" w:type="dxa"/>
            <w:shd w:val="clear" w:color="auto" w:fill="auto"/>
            <w:vAlign w:val="center"/>
          </w:tcPr>
          <w:p>
            <w:pPr>
              <w:jc w:val="center"/>
              <w:rPr>
                <w:rFonts w:ascii="Times New Roman" w:hAnsi="Times New Roman"/>
                <w:sz w:val="24"/>
              </w:rPr>
            </w:pPr>
            <w:r>
              <w:rPr>
                <w:rFonts w:hint="eastAsia" w:ascii="Times New Roman" w:hAnsi="Times New Roman"/>
                <w:sz w:val="24"/>
              </w:rPr>
              <w:t>申诉场次</w:t>
            </w:r>
          </w:p>
        </w:tc>
        <w:tc>
          <w:tcPr>
            <w:tcW w:w="3716" w:type="dxa"/>
            <w:shd w:val="clear" w:color="auto" w:fill="auto"/>
            <w:vAlign w:val="center"/>
          </w:tcPr>
          <w:p>
            <w:pPr>
              <w:jc w:val="left"/>
              <w:rPr>
                <w:rFonts w:ascii="Times New Roman" w:hAnsi="Times New Roman"/>
                <w:sz w:val="24"/>
              </w:rPr>
            </w:pPr>
            <w:r>
              <w:rPr>
                <w:rFonts w:hint="eastAsia" w:ascii="Times New Roman" w:hAnsi="Times New Roman"/>
                <w:sz w:val="24"/>
              </w:rPr>
              <w:t>（日期、时间、地点）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37" w:type="dxa"/>
            <w:shd w:val="clear" w:color="auto" w:fill="auto"/>
            <w:vAlign w:val="center"/>
          </w:tcPr>
          <w:p>
            <w:pPr>
              <w:jc w:val="center"/>
              <w:rPr>
                <w:rFonts w:ascii="Times New Roman" w:hAnsi="Times New Roman"/>
                <w:sz w:val="24"/>
              </w:rPr>
            </w:pPr>
            <w:r>
              <w:rPr>
                <w:rFonts w:hint="eastAsia" w:ascii="Times New Roman" w:hAnsi="Times New Roman"/>
                <w:sz w:val="24"/>
              </w:rPr>
              <w:t>申诉事项</w:t>
            </w:r>
          </w:p>
        </w:tc>
        <w:tc>
          <w:tcPr>
            <w:tcW w:w="7925" w:type="dxa"/>
            <w:gridSpan w:val="3"/>
            <w:shd w:val="clear" w:color="auto" w:fill="auto"/>
          </w:tcPr>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37" w:type="dxa"/>
            <w:shd w:val="clear" w:color="auto" w:fill="auto"/>
            <w:vAlign w:val="center"/>
          </w:tcPr>
          <w:p>
            <w:pPr>
              <w:jc w:val="center"/>
              <w:rPr>
                <w:rFonts w:ascii="Times New Roman" w:hAnsi="Times New Roman"/>
                <w:sz w:val="24"/>
              </w:rPr>
            </w:pPr>
            <w:r>
              <w:rPr>
                <w:rFonts w:hint="eastAsia" w:ascii="Times New Roman" w:hAnsi="Times New Roman"/>
                <w:sz w:val="24"/>
              </w:rPr>
              <w:t>申诉阐述</w:t>
            </w:r>
          </w:p>
        </w:tc>
        <w:tc>
          <w:tcPr>
            <w:tcW w:w="7925" w:type="dxa"/>
            <w:gridSpan w:val="3"/>
            <w:shd w:val="clear" w:color="auto" w:fill="auto"/>
          </w:tcPr>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r>
              <w:rPr>
                <w:rFonts w:hint="eastAsia" w:ascii="Times New Roman" w:hAnsi="Times New Roman"/>
                <w:sz w:val="24"/>
              </w:rPr>
              <w:t>（可附页）</w:t>
            </w:r>
          </w:p>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37" w:type="dxa"/>
            <w:shd w:val="clear" w:color="auto" w:fill="auto"/>
            <w:vAlign w:val="center"/>
          </w:tcPr>
          <w:p>
            <w:pPr>
              <w:jc w:val="center"/>
              <w:rPr>
                <w:rFonts w:ascii="Times New Roman" w:hAnsi="Times New Roman"/>
                <w:sz w:val="24"/>
              </w:rPr>
            </w:pPr>
            <w:r>
              <w:rPr>
                <w:rFonts w:hint="eastAsia" w:ascii="Times New Roman" w:hAnsi="Times New Roman"/>
                <w:sz w:val="24"/>
              </w:rPr>
              <w:t>院系意见</w:t>
            </w:r>
          </w:p>
        </w:tc>
        <w:tc>
          <w:tcPr>
            <w:tcW w:w="7925" w:type="dxa"/>
            <w:gridSpan w:val="3"/>
            <w:shd w:val="clear" w:color="auto" w:fill="auto"/>
          </w:tcPr>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p>
            <w:pPr>
              <w:wordWrap w:val="0"/>
              <w:spacing w:line="360" w:lineRule="auto"/>
              <w:jc w:val="right"/>
              <w:rPr>
                <w:rFonts w:ascii="Times New Roman" w:hAnsi="Times New Roman"/>
                <w:sz w:val="24"/>
              </w:rPr>
            </w:pPr>
            <w:r>
              <w:rPr>
                <w:rFonts w:hint="eastAsia" w:ascii="Times New Roman" w:hAnsi="Times New Roman"/>
                <w:sz w:val="24"/>
              </w:rPr>
              <w:t xml:space="preserve">签章：              </w:t>
            </w:r>
          </w:p>
          <w:p>
            <w:pPr>
              <w:spacing w:line="360" w:lineRule="auto"/>
              <w:jc w:val="right"/>
              <w:rPr>
                <w:rFonts w:ascii="Times New Roman" w:hAnsi="Times New Roman"/>
                <w:sz w:val="24"/>
              </w:rPr>
            </w:pPr>
            <w:r>
              <w:rPr>
                <w:rFonts w:hint="eastAsia" w:ascii="Times New Roman" w:hAnsi="Times New Roman"/>
                <w:sz w:val="24"/>
              </w:rPr>
              <w:t xml:space="preserve">      年    月    日</w:t>
            </w:r>
          </w:p>
          <w:p>
            <w:pPr>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37" w:type="dxa"/>
            <w:shd w:val="clear" w:color="auto" w:fill="auto"/>
            <w:vAlign w:val="center"/>
          </w:tcPr>
          <w:p>
            <w:pPr>
              <w:jc w:val="center"/>
              <w:rPr>
                <w:rFonts w:ascii="Times New Roman" w:hAnsi="Times New Roman"/>
                <w:sz w:val="24"/>
              </w:rPr>
            </w:pPr>
            <w:r>
              <w:rPr>
                <w:rFonts w:hint="eastAsia" w:ascii="Times New Roman" w:hAnsi="Times New Roman"/>
                <w:sz w:val="24"/>
              </w:rPr>
              <w:t>指导老师意见</w:t>
            </w:r>
          </w:p>
        </w:tc>
        <w:tc>
          <w:tcPr>
            <w:tcW w:w="7925" w:type="dxa"/>
            <w:gridSpan w:val="3"/>
            <w:shd w:val="clear" w:color="auto" w:fill="auto"/>
          </w:tcPr>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37" w:type="dxa"/>
            <w:shd w:val="clear" w:color="auto" w:fill="auto"/>
            <w:vAlign w:val="center"/>
          </w:tcPr>
          <w:p>
            <w:pPr>
              <w:jc w:val="center"/>
              <w:rPr>
                <w:rFonts w:ascii="Times New Roman" w:hAnsi="Times New Roman"/>
                <w:sz w:val="24"/>
              </w:rPr>
            </w:pPr>
            <w:r>
              <w:rPr>
                <w:rFonts w:hint="eastAsia" w:ascii="Times New Roman" w:hAnsi="Times New Roman"/>
                <w:sz w:val="24"/>
              </w:rPr>
              <w:t>全体辩手签名</w:t>
            </w:r>
          </w:p>
        </w:tc>
        <w:tc>
          <w:tcPr>
            <w:tcW w:w="7925" w:type="dxa"/>
            <w:gridSpan w:val="3"/>
            <w:shd w:val="clear" w:color="auto" w:fill="auto"/>
          </w:tcPr>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tc>
      </w:tr>
    </w:tbl>
    <w:p>
      <w:pPr>
        <w:ind w:firstLine="420" w:firstLineChars="200"/>
        <w:jc w:val="left"/>
        <w:rPr>
          <w:rFonts w:ascii="Times New Roman" w:hAnsi="Times New Roman"/>
        </w:rPr>
      </w:pPr>
    </w:p>
    <w:p>
      <w:pPr>
        <w:ind w:firstLine="420" w:firstLineChars="200"/>
        <w:jc w:val="left"/>
        <w:rPr>
          <w:rFonts w:ascii="Times New Roman" w:hAnsi="Times New Roman"/>
        </w:rPr>
      </w:pPr>
      <w:r>
        <w:rPr>
          <w:rFonts w:hint="eastAsia" w:ascii="Times New Roman" w:hAnsi="Times New Roman"/>
        </w:rPr>
        <w:t>注：最终解释权归武汉大学研究生会所有。</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楷体">
    <w:altName w:val="汉仪楷体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楷体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等线">
    <w:altName w:val="汉仪中等线KW"/>
    <w:panose1 w:val="00000000000000000000"/>
    <w:charset w:val="00"/>
    <w:family w:val="auto"/>
    <w:pitch w:val="default"/>
    <w:sig w:usb0="00000000" w:usb1="00000000" w:usb2="00000000" w:usb3="00000000" w:csb0="00000000" w:csb1="00000000"/>
  </w:font>
  <w:font w:name="標楷體">
    <w:panose1 w:val="02010601000101010101"/>
    <w:charset w:val="00"/>
    <w:family w:val="auto"/>
    <w:pitch w:val="default"/>
    <w:sig w:usb0="00000000" w:usb1="00000000" w:usb2="00000000" w:usb3="00000000" w:csb0="00000000" w:csb1="00000000"/>
  </w:font>
  <w:font w:name="报隶-简">
    <w:panose1 w:val="02010600040101010101"/>
    <w:charset w:val="86"/>
    <w:family w:val="auto"/>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宋体-简">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imes New Roman Regular">
    <w:panose1 w:val="02020603050405020304"/>
    <w:charset w:val="00"/>
    <w:family w:val="auto"/>
    <w:pitch w:val="default"/>
    <w:sig w:usb0="E0002AEF" w:usb1="C0007841" w:usb2="00000009" w:usb3="00000000" w:csb0="400001FF" w:csb1="FFFF0000"/>
  </w:font>
  <w:font w:name="Hannotate TC Regular">
    <w:panose1 w:val="03000500000000000000"/>
    <w:charset w:val="86"/>
    <w:family w:val="auto"/>
    <w:pitch w:val="default"/>
    <w:sig w:usb0="A00002FF" w:usb1="7ACF7CFB" w:usb2="00000016" w:usb3="00000000" w:csb0="00040001" w:csb1="00000000"/>
  </w:font>
  <w:font w:name="PingFang HK Regular">
    <w:panose1 w:val="020B0400000000000000"/>
    <w:charset w:val="88"/>
    <w:family w:val="auto"/>
    <w:pitch w:val="default"/>
    <w:sig w:usb0="A00002FF" w:usb1="7ACFFDFB" w:usb2="00000017"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94"/>
    <w:rsid w:val="002B72EA"/>
    <w:rsid w:val="00525794"/>
    <w:rsid w:val="ABFFD6A7"/>
    <w:rsid w:val="E7F74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182</Words>
  <Characters>1043</Characters>
  <Lines>8</Lines>
  <Paragraphs>2</Paragraphs>
  <ScaleCrop>false</ScaleCrop>
  <LinksUpToDate>false</LinksUpToDate>
  <CharactersWithSpaces>1223</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2021-10-25T02:47:00Z</dcterms:created>
  <dc:creator>wang poca</dc:creator>
  <cp:lastModifiedBy>mccord</cp:lastModifiedBy>
  <dcterms:modified xsi:type="dcterms:W3CDTF">2021-10-27T10:02:05Z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