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E0" w:rsidRDefault="001558E0" w:rsidP="001558E0">
      <w:pPr>
        <w:pStyle w:val="2"/>
        <w:spacing w:after="240"/>
        <w:ind w:firstLineChars="0" w:firstLine="0"/>
        <w:rPr>
          <w:rFonts w:ascii="仿宋" w:eastAsia="仿宋" w:hAnsi="仿宋"/>
        </w:rPr>
      </w:pPr>
      <w:r>
        <w:rPr>
          <w:rFonts w:ascii="仿宋" w:eastAsia="仿宋" w:hAnsi="仿宋" w:hint="eastAsia"/>
        </w:rPr>
        <w:t>附件2：</w:t>
      </w:r>
    </w:p>
    <w:p w:rsidR="001558E0" w:rsidRDefault="001558E0" w:rsidP="001558E0">
      <w:pPr>
        <w:pStyle w:val="1"/>
        <w:rPr>
          <w:rFonts w:ascii="仿宋" w:eastAsia="仿宋" w:hAnsi="仿宋"/>
          <w:color w:val="000000" w:themeColor="text1"/>
          <w:sz w:val="28"/>
        </w:rPr>
      </w:pPr>
      <w:r>
        <w:rPr>
          <w:rFonts w:hint="eastAsia"/>
          <w:b/>
          <w:color w:val="000000" w:themeColor="text1"/>
        </w:rPr>
        <w:t>武汉大学第十六次研究生代表大会代表名额及产生办法</w:t>
      </w:r>
    </w:p>
    <w:p w:rsidR="001558E0" w:rsidRDefault="001558E0" w:rsidP="001558E0">
      <w:pPr>
        <w:adjustRightInd w:val="0"/>
        <w:snapToGrid w:val="0"/>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我校第十五届研究生会任期即将届满。根据《武汉大学研究生会章程》和武汉大学第十五届研究生代表大会常任代表委员会2017年5月3日召开会议通过的《关于召开武汉大学第十六次研究生代表大会的决议》的有关规定，特制定本办法。</w:t>
      </w:r>
    </w:p>
    <w:p w:rsidR="001558E0" w:rsidRDefault="001558E0" w:rsidP="001558E0">
      <w:pPr>
        <w:adjustRightInd w:val="0"/>
        <w:snapToGrid w:val="0"/>
        <w:spacing w:beforeLines="50" w:before="156" w:afterLines="50" w:after="156" w:line="360" w:lineRule="auto"/>
        <w:rPr>
          <w:rFonts w:ascii="仿宋" w:eastAsia="仿宋" w:hAnsi="仿宋" w:cs="仿宋"/>
          <w:b/>
          <w:sz w:val="28"/>
          <w:szCs w:val="28"/>
        </w:rPr>
      </w:pPr>
      <w:r>
        <w:rPr>
          <w:rFonts w:ascii="仿宋" w:eastAsia="仿宋" w:hAnsi="仿宋" w:cs="仿宋" w:hint="eastAsia"/>
          <w:b/>
          <w:sz w:val="28"/>
          <w:szCs w:val="28"/>
        </w:rPr>
        <w:t xml:space="preserve">一、代表条件 </w:t>
      </w:r>
    </w:p>
    <w:p w:rsidR="001558E0" w:rsidRDefault="001558E0" w:rsidP="001558E0">
      <w:pPr>
        <w:adjustRightInd w:val="0"/>
        <w:snapToGrid w:val="0"/>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一）坚持四项基本原则，坚持改革开放；积极拥护党的路线、方针、政策，认真学习马列主义、毛泽东思想、邓小平理论、“三个代表”重要思想和科学发展观，积极学习贯彻习近平总书记系列重要讲话精神和治国</w:t>
      </w:r>
      <w:proofErr w:type="gramStart"/>
      <w:r>
        <w:rPr>
          <w:rFonts w:ascii="仿宋" w:eastAsia="仿宋" w:hAnsi="仿宋" w:cs="仿宋" w:hint="eastAsia"/>
          <w:sz w:val="28"/>
          <w:szCs w:val="28"/>
        </w:rPr>
        <w:t>理政新理念</w:t>
      </w:r>
      <w:proofErr w:type="gramEnd"/>
      <w:r>
        <w:rPr>
          <w:rFonts w:ascii="仿宋" w:eastAsia="仿宋" w:hAnsi="仿宋" w:cs="仿宋" w:hint="eastAsia"/>
          <w:sz w:val="28"/>
          <w:szCs w:val="28"/>
        </w:rPr>
        <w:t>新思想新战略，在组织生活和政治学习中表现突出。</w:t>
      </w:r>
    </w:p>
    <w:p w:rsidR="001558E0" w:rsidRDefault="001558E0" w:rsidP="001558E0">
      <w:pPr>
        <w:adjustRightInd w:val="0"/>
        <w:snapToGrid w:val="0"/>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（二）学习刻苦，成绩优良，具有较强的科研能力。</w:t>
      </w:r>
    </w:p>
    <w:p w:rsidR="001558E0" w:rsidRDefault="001558E0" w:rsidP="001558E0">
      <w:pPr>
        <w:adjustRightInd w:val="0"/>
        <w:snapToGrid w:val="0"/>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（三）支持研究生会工作，热心为同学服务，积极参加各项活动，能够认真履行代表职责。</w:t>
      </w:r>
    </w:p>
    <w:p w:rsidR="001558E0" w:rsidRDefault="001558E0" w:rsidP="001558E0">
      <w:pPr>
        <w:spacing w:beforeLines="50" w:before="156" w:afterLines="50" w:after="156" w:line="360" w:lineRule="auto"/>
        <w:ind w:firstLineChars="200" w:firstLine="560"/>
        <w:rPr>
          <w:rFonts w:ascii="仿宋" w:eastAsia="仿宋" w:hAnsi="仿宋" w:cs="仿宋"/>
          <w:sz w:val="28"/>
          <w:szCs w:val="28"/>
        </w:rPr>
      </w:pPr>
      <w:r>
        <w:rPr>
          <w:rFonts w:ascii="仿宋" w:eastAsia="仿宋" w:hAnsi="仿宋" w:cs="仿宋" w:hint="eastAsia"/>
          <w:sz w:val="28"/>
          <w:szCs w:val="28"/>
        </w:rPr>
        <w:t>（四）品德高尚，作风正派，在同学中有较高威信，无不良行为和处分记录。</w:t>
      </w:r>
    </w:p>
    <w:p w:rsidR="001558E0" w:rsidRDefault="001558E0" w:rsidP="001558E0">
      <w:pPr>
        <w:spacing w:beforeLines="50" w:before="156" w:afterLines="50" w:after="156" w:line="360" w:lineRule="auto"/>
        <w:rPr>
          <w:rFonts w:ascii="仿宋" w:eastAsia="仿宋" w:hAnsi="仿宋" w:cs="仿宋"/>
          <w:b/>
          <w:sz w:val="28"/>
          <w:szCs w:val="28"/>
        </w:rPr>
      </w:pPr>
      <w:r>
        <w:rPr>
          <w:rFonts w:ascii="仿宋" w:eastAsia="仿宋" w:hAnsi="仿宋" w:cs="仿宋" w:hint="eastAsia"/>
          <w:b/>
          <w:sz w:val="28"/>
          <w:szCs w:val="28"/>
        </w:rPr>
        <w:t>二、代表名额及构成要求</w:t>
      </w:r>
    </w:p>
    <w:p w:rsidR="001558E0" w:rsidRDefault="001558E0" w:rsidP="001558E0">
      <w:pPr>
        <w:spacing w:beforeLines="50" w:before="156" w:afterLines="50" w:after="156" w:line="360" w:lineRule="auto"/>
        <w:ind w:firstLine="540"/>
        <w:rPr>
          <w:rFonts w:ascii="仿宋" w:eastAsia="仿宋" w:hAnsi="仿宋" w:cs="仿宋"/>
          <w:sz w:val="28"/>
          <w:szCs w:val="28"/>
        </w:rPr>
      </w:pPr>
      <w:r>
        <w:rPr>
          <w:rFonts w:ascii="仿宋" w:eastAsia="仿宋" w:hAnsi="仿宋" w:cs="仿宋" w:hint="eastAsia"/>
          <w:sz w:val="28"/>
          <w:szCs w:val="28"/>
        </w:rPr>
        <w:t>根据《武汉大学研究生会章程》</w:t>
      </w:r>
      <w:r>
        <w:rPr>
          <w:rFonts w:ascii="仿宋" w:eastAsia="仿宋" w:hAnsi="仿宋" w:cs="仿宋" w:hint="eastAsia"/>
          <w:bCs/>
          <w:sz w:val="28"/>
          <w:szCs w:val="28"/>
        </w:rPr>
        <w:t>（武汉大学第十五次研究生代表大会部分修改，2015年通过）</w:t>
      </w:r>
      <w:r>
        <w:rPr>
          <w:rFonts w:ascii="仿宋" w:eastAsia="仿宋" w:hAnsi="仿宋" w:cs="仿宋" w:hint="eastAsia"/>
          <w:sz w:val="28"/>
          <w:szCs w:val="28"/>
        </w:rPr>
        <w:t>的有关规定，根据选举单位的数量、各选举单位研究生的数量和工作需要确定，民主协商推荐，差额选举产</w:t>
      </w:r>
      <w:r>
        <w:rPr>
          <w:rFonts w:ascii="仿宋" w:eastAsia="仿宋" w:hAnsi="仿宋" w:cs="仿宋" w:hint="eastAsia"/>
          <w:sz w:val="28"/>
          <w:szCs w:val="28"/>
        </w:rPr>
        <w:lastRenderedPageBreak/>
        <w:t>生。武汉大学第十六次研究生代表大会的代表总人数为277名。具体分配名额见武汉大学第十六次研究生代表大会名额分配表（附后）。</w:t>
      </w:r>
    </w:p>
    <w:p w:rsidR="001558E0" w:rsidRDefault="001558E0" w:rsidP="001558E0">
      <w:pPr>
        <w:spacing w:beforeLines="50" w:before="156" w:afterLines="50" w:after="156" w:line="360" w:lineRule="auto"/>
        <w:ind w:firstLine="540"/>
        <w:rPr>
          <w:rFonts w:ascii="仿宋" w:eastAsia="仿宋" w:hAnsi="仿宋" w:cs="仿宋"/>
          <w:sz w:val="28"/>
          <w:szCs w:val="28"/>
        </w:rPr>
      </w:pPr>
      <w:r>
        <w:rPr>
          <w:rFonts w:ascii="仿宋" w:eastAsia="仿宋" w:hAnsi="仿宋" w:cs="仿宋" w:hint="eastAsia"/>
          <w:sz w:val="28"/>
          <w:szCs w:val="28"/>
        </w:rPr>
        <w:t>各培养单位代表由其研究生会自行组织选举产生，代表的构成应具有广泛性。代表名额在3人以上的培养单位，校院研究生会部长级以上学生干部比例不得高于40%。代表名额在5人及以上的培养单位原则上按以下比例进行选举：博士生代表不少于1人，女生代表不少于1人，少数民族代表不少于1人，非党员代表不少于1人（但不超过总人数的一半）。</w:t>
      </w:r>
    </w:p>
    <w:p w:rsidR="001558E0" w:rsidRDefault="001558E0" w:rsidP="001558E0">
      <w:pPr>
        <w:spacing w:beforeLines="50" w:before="156" w:afterLines="50" w:after="156" w:line="360" w:lineRule="auto"/>
        <w:rPr>
          <w:rFonts w:ascii="仿宋" w:eastAsia="仿宋" w:hAnsi="仿宋" w:cs="仿宋"/>
          <w:b/>
          <w:sz w:val="28"/>
          <w:szCs w:val="28"/>
        </w:rPr>
      </w:pPr>
      <w:r>
        <w:rPr>
          <w:rFonts w:ascii="仿宋" w:eastAsia="仿宋" w:hAnsi="仿宋" w:cs="仿宋" w:hint="eastAsia"/>
          <w:b/>
          <w:sz w:val="28"/>
          <w:szCs w:val="28"/>
        </w:rPr>
        <w:t>三、代表产生办法</w:t>
      </w:r>
    </w:p>
    <w:p w:rsidR="001558E0" w:rsidRDefault="001558E0" w:rsidP="001558E0">
      <w:pPr>
        <w:spacing w:beforeLines="50" w:before="156" w:afterLines="50" w:after="156" w:line="360" w:lineRule="auto"/>
        <w:ind w:firstLine="570"/>
        <w:rPr>
          <w:rFonts w:ascii="仿宋" w:eastAsia="仿宋" w:hAnsi="仿宋" w:cs="仿宋"/>
          <w:sz w:val="28"/>
          <w:szCs w:val="28"/>
        </w:rPr>
      </w:pPr>
      <w:r>
        <w:rPr>
          <w:rFonts w:ascii="仿宋" w:eastAsia="仿宋" w:hAnsi="仿宋" w:cs="仿宋" w:hint="eastAsia"/>
          <w:sz w:val="28"/>
          <w:szCs w:val="28"/>
        </w:rPr>
        <w:t>武汉大学研究生代表大会代表由各培养单位通过会员大会或会员代表大会选举产生。各培养单位按分配的名额及构成要求，对照代表条件，组织本次研究生代表大会代表的选举工作，提出代表初步人选，并组织广大研究生进行差额选举。选举结果经各培养单位研究生会审查，并报所在培养单位党委批准，确定最终代表人选，并于2017年5月8日17:00前报武汉大学第十六次研究生代表大会代表资格审查委员会审核。</w:t>
      </w:r>
    </w:p>
    <w:p w:rsidR="001558E0" w:rsidRDefault="001558E0" w:rsidP="001558E0">
      <w:pPr>
        <w:widowControl/>
        <w:jc w:val="left"/>
        <w:rPr>
          <w:rFonts w:ascii="仿宋" w:eastAsia="仿宋" w:hAnsi="仿宋" w:cs="仿宋"/>
          <w:sz w:val="28"/>
          <w:szCs w:val="28"/>
        </w:rPr>
      </w:pPr>
      <w:r>
        <w:rPr>
          <w:rFonts w:ascii="仿宋" w:eastAsia="仿宋" w:hAnsi="仿宋" w:cs="仿宋"/>
          <w:sz w:val="28"/>
          <w:szCs w:val="28"/>
        </w:rPr>
        <w:br w:type="page"/>
      </w:r>
    </w:p>
    <w:p w:rsidR="001558E0" w:rsidRDefault="001558E0" w:rsidP="001558E0">
      <w:pPr>
        <w:pStyle w:val="1"/>
        <w:rPr>
          <w:rFonts w:ascii="仿宋" w:eastAsia="仿宋" w:hAnsi="仿宋" w:cs="仿宋"/>
          <w:color w:val="000000" w:themeColor="text1"/>
          <w:sz w:val="28"/>
        </w:rPr>
      </w:pPr>
      <w:r>
        <w:rPr>
          <w:rFonts w:hint="eastAsia"/>
          <w:b/>
          <w:color w:val="000000" w:themeColor="text1"/>
        </w:rPr>
        <w:lastRenderedPageBreak/>
        <w:t>武汉大学第十六次研究生代表大会代表名额分配表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6"/>
        <w:gridCol w:w="2694"/>
        <w:gridCol w:w="1986"/>
      </w:tblGrid>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培养单位</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rPr>
                <w:rFonts w:ascii="仿宋" w:eastAsia="仿宋" w:hAnsi="仿宋" w:cs="仿宋"/>
                <w:kern w:val="0"/>
                <w:sz w:val="24"/>
              </w:rPr>
            </w:pPr>
            <w:r>
              <w:rPr>
                <w:rFonts w:ascii="仿宋" w:eastAsia="仿宋" w:hAnsi="仿宋" w:cs="仿宋" w:hint="eastAsia"/>
                <w:kern w:val="0"/>
                <w:sz w:val="24"/>
              </w:rPr>
              <w:t>代表名额（人数）</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培养单位</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rPr>
                <w:rFonts w:ascii="仿宋" w:eastAsia="仿宋" w:hAnsi="仿宋" w:cs="仿宋"/>
                <w:kern w:val="0"/>
                <w:sz w:val="24"/>
              </w:rPr>
            </w:pPr>
            <w:r>
              <w:rPr>
                <w:rFonts w:ascii="仿宋" w:eastAsia="仿宋" w:hAnsi="仿宋" w:cs="仿宋" w:hint="eastAsia"/>
                <w:kern w:val="0"/>
                <w:sz w:val="24"/>
              </w:rPr>
              <w:t>代表名额（人数）</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文学院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物理科学与技术学院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5</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计算机学院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水利水电学院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r>
      <w:tr w:rsidR="001558E0" w:rsidTr="005F1B4E">
        <w:trPr>
          <w:trHeight w:val="478"/>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第二临床学院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电气工程学院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土木建筑工程学院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第一临床学院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8</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外国语言文学学院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口腔医学院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3</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电子信息学院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动力与机械学院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5</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教育科学研究院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法学院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25</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历史学院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新闻与传播学院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政治与公共管理学院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10</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资源与环境科学学院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10</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经济与管理学院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37</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城市设计学院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4</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测绘学院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6</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信息管理学院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艺术学院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药学院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3</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哲学学院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印刷与包装系</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遥感信息工程学院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基础医学院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3</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化学与分子科学学院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9</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中国传统文化研究中心</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国际软件学院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数学与统计学院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4</w:t>
            </w:r>
          </w:p>
        </w:tc>
      </w:tr>
      <w:tr w:rsidR="001558E0" w:rsidTr="005F1B4E">
        <w:trPr>
          <w:trHeight w:val="168"/>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生命科学学院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tabs>
                <w:tab w:val="left" w:pos="810"/>
                <w:tab w:val="center" w:pos="884"/>
              </w:tabs>
              <w:spacing w:line="360" w:lineRule="auto"/>
              <w:jc w:val="center"/>
              <w:rPr>
                <w:rFonts w:ascii="仿宋" w:eastAsia="仿宋" w:hAnsi="仿宋" w:cs="仿宋"/>
                <w:kern w:val="0"/>
                <w:sz w:val="24"/>
              </w:rPr>
            </w:pPr>
            <w:r>
              <w:rPr>
                <w:rFonts w:ascii="仿宋" w:eastAsia="仿宋" w:hAnsi="仿宋" w:cs="仿宋" w:hint="eastAsia"/>
                <w:kern w:val="0"/>
                <w:sz w:val="24"/>
              </w:rPr>
              <w:t>9</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社会学系</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测绘遥感信息工程国家重点实验室</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7</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卫星导航定位技术研究中心</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中国中部发展研究院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中国南极测绘研究中心</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健康学院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3</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医学研究院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马克思主义学院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6</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WTO学院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财政金融研究中心</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中国边界与海洋研究院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国际问题研究院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国家文化创新研究中心</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r>
      <w:tr w:rsidR="001558E0" w:rsidTr="005F1B4E">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质量发展战略研究院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高等研究院</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1</w:t>
            </w:r>
          </w:p>
        </w:tc>
      </w:tr>
      <w:tr w:rsidR="001558E0" w:rsidTr="005F1B4E">
        <w:trPr>
          <w:trHeight w:val="171"/>
          <w:jc w:val="center"/>
        </w:trPr>
        <w:tc>
          <w:tcPr>
            <w:tcW w:w="2694" w:type="dxa"/>
            <w:tcBorders>
              <w:top w:val="single" w:sz="4" w:space="0" w:color="auto"/>
              <w:left w:val="single" w:sz="4" w:space="0" w:color="auto"/>
              <w:bottom w:val="single" w:sz="4" w:space="0" w:color="auto"/>
              <w:right w:val="single" w:sz="4" w:space="0" w:color="auto"/>
            </w:tcBorders>
            <w:vAlign w:val="center"/>
          </w:tcPr>
          <w:p w:rsidR="001558E0" w:rsidRDefault="001558E0" w:rsidP="005F1B4E">
            <w:pPr>
              <w:widowControl/>
              <w:spacing w:line="360" w:lineRule="auto"/>
              <w:jc w:val="center"/>
              <w:rPr>
                <w:rFonts w:ascii="仿宋" w:eastAsia="仿宋" w:hAnsi="仿宋" w:cs="仿宋"/>
                <w:kern w:val="0"/>
                <w:sz w:val="24"/>
              </w:rPr>
            </w:pPr>
            <w:r>
              <w:rPr>
                <w:rFonts w:ascii="仿宋" w:eastAsia="仿宋" w:hAnsi="仿宋" w:cs="仿宋" w:hint="eastAsia"/>
                <w:kern w:val="0"/>
                <w:sz w:val="24"/>
              </w:rPr>
              <w:t>合计</w:t>
            </w: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r>
              <w:rPr>
                <w:rFonts w:ascii="仿宋" w:eastAsia="仿宋" w:hAnsi="仿宋" w:cs="仿宋" w:hint="eastAsia"/>
                <w:kern w:val="0"/>
                <w:sz w:val="24"/>
              </w:rPr>
              <w:t>277</w:t>
            </w:r>
          </w:p>
        </w:tc>
        <w:tc>
          <w:tcPr>
            <w:tcW w:w="2694" w:type="dxa"/>
            <w:tcBorders>
              <w:top w:val="single" w:sz="4" w:space="0" w:color="auto"/>
              <w:left w:val="single" w:sz="4" w:space="0" w:color="auto"/>
              <w:bottom w:val="single" w:sz="4" w:space="0" w:color="auto"/>
              <w:right w:val="single" w:sz="4" w:space="0" w:color="auto"/>
            </w:tcBorders>
          </w:tcPr>
          <w:p w:rsidR="001558E0" w:rsidRDefault="001558E0" w:rsidP="005F1B4E">
            <w:pPr>
              <w:widowControl/>
              <w:spacing w:line="360" w:lineRule="auto"/>
              <w:jc w:val="center"/>
              <w:rPr>
                <w:rFonts w:ascii="仿宋" w:eastAsia="仿宋" w:hAnsi="仿宋" w:cs="仿宋"/>
                <w:kern w:val="0"/>
                <w:sz w:val="24"/>
              </w:rPr>
            </w:pPr>
          </w:p>
        </w:tc>
        <w:tc>
          <w:tcPr>
            <w:tcW w:w="1986" w:type="dxa"/>
            <w:tcBorders>
              <w:top w:val="single" w:sz="4" w:space="0" w:color="auto"/>
              <w:left w:val="single" w:sz="4" w:space="0" w:color="auto"/>
              <w:bottom w:val="single" w:sz="4" w:space="0" w:color="auto"/>
              <w:right w:val="single" w:sz="4" w:space="0" w:color="auto"/>
            </w:tcBorders>
          </w:tcPr>
          <w:p w:rsidR="001558E0" w:rsidRDefault="001558E0" w:rsidP="005F1B4E">
            <w:pPr>
              <w:spacing w:line="360" w:lineRule="auto"/>
              <w:jc w:val="center"/>
              <w:rPr>
                <w:rFonts w:ascii="仿宋" w:eastAsia="仿宋" w:hAnsi="仿宋" w:cs="仿宋"/>
                <w:kern w:val="0"/>
                <w:sz w:val="24"/>
              </w:rPr>
            </w:pPr>
          </w:p>
        </w:tc>
      </w:tr>
    </w:tbl>
    <w:p w:rsidR="00014424" w:rsidRDefault="00014424">
      <w:bookmarkStart w:id="0" w:name="_GoBack"/>
      <w:bookmarkEnd w:id="0"/>
    </w:p>
    <w:sectPr w:rsidR="00014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E0"/>
    <w:rsid w:val="00014424"/>
    <w:rsid w:val="0015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CD97C-0F75-45C3-99B0-144A532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E0"/>
    <w:pPr>
      <w:widowControl w:val="0"/>
      <w:jc w:val="both"/>
    </w:pPr>
  </w:style>
  <w:style w:type="paragraph" w:styleId="1">
    <w:name w:val="heading 1"/>
    <w:basedOn w:val="a"/>
    <w:next w:val="a"/>
    <w:link w:val="10"/>
    <w:uiPriority w:val="9"/>
    <w:qFormat/>
    <w:rsid w:val="001558E0"/>
    <w:pPr>
      <w:spacing w:line="360" w:lineRule="auto"/>
      <w:jc w:val="center"/>
      <w:outlineLvl w:val="0"/>
    </w:pPr>
    <w:rPr>
      <w:rFonts w:ascii="黑体" w:eastAsia="黑体" w:hAnsi="黑体" w:cs="Times New Roman"/>
      <w:sz w:val="32"/>
      <w:szCs w:val="28"/>
    </w:rPr>
  </w:style>
  <w:style w:type="paragraph" w:styleId="2">
    <w:name w:val="heading 2"/>
    <w:basedOn w:val="a"/>
    <w:next w:val="a"/>
    <w:link w:val="20"/>
    <w:uiPriority w:val="9"/>
    <w:unhideWhenUsed/>
    <w:qFormat/>
    <w:rsid w:val="001558E0"/>
    <w:pPr>
      <w:spacing w:line="360" w:lineRule="auto"/>
      <w:ind w:firstLineChars="200" w:firstLine="643"/>
      <w:jc w:val="left"/>
      <w:outlineLvl w:val="1"/>
    </w:pPr>
    <w:rPr>
      <w:rFonts w:ascii="黑体" w:eastAsia="黑体" w:hAnsi="黑体" w:cs="Times New Roman"/>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558E0"/>
    <w:rPr>
      <w:rFonts w:ascii="黑体" w:eastAsia="黑体" w:hAnsi="黑体" w:cs="Times New Roman"/>
      <w:sz w:val="32"/>
      <w:szCs w:val="28"/>
    </w:rPr>
  </w:style>
  <w:style w:type="character" w:customStyle="1" w:styleId="20">
    <w:name w:val="标题 2 字符"/>
    <w:basedOn w:val="a0"/>
    <w:link w:val="2"/>
    <w:uiPriority w:val="9"/>
    <w:qFormat/>
    <w:rsid w:val="001558E0"/>
    <w:rPr>
      <w:rFonts w:ascii="黑体" w:eastAsia="黑体" w:hAnsi="黑体" w:cs="Times New Roman"/>
      <w:b/>
      <w:bCs/>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2017-05-03T22:43:00Z</dcterms:created>
  <dcterms:modified xsi:type="dcterms:W3CDTF">2017-05-03T22:43:00Z</dcterms:modified>
</cp:coreProperties>
</file>