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overflowPunct w:val="0"/>
        <w:spacing w:line="560" w:lineRule="exact"/>
        <w:rPr>
          <w:rFonts w:ascii="方正小标宋简体" w:eastAsia="方正小标宋简体"/>
          <w:b w:val="0"/>
          <w:bCs/>
          <w:sz w:val="44"/>
          <w:szCs w:val="44"/>
        </w:rPr>
      </w:pPr>
      <w:bookmarkStart w:id="0" w:name="_Toc420420430"/>
      <w:bookmarkStart w:id="1" w:name="_Toc482291228"/>
      <w:bookmarkStart w:id="2" w:name="_Toc85477344"/>
      <w:bookmarkStart w:id="3" w:name="_Toc11707984"/>
      <w:bookmarkStart w:id="4" w:name="_Toc85476859"/>
      <w:bookmarkStart w:id="5" w:name="_Toc420420431"/>
      <w:commentRangeStart w:id="0"/>
      <w:r>
        <w:rPr>
          <w:rStyle w:val="9"/>
          <w:rFonts w:hint="eastAsia" w:ascii="方正小标宋简体" w:hAnsi="黑体" w:eastAsia="方正小标宋简体"/>
          <w:b w:val="0"/>
          <w:sz w:val="44"/>
          <w:szCs w:val="44"/>
        </w:rPr>
        <w:t>武汉大学</w:t>
      </w:r>
      <w:r>
        <w:rPr>
          <w:rStyle w:val="9"/>
          <w:rFonts w:hint="default" w:ascii="Times New Roman Regular" w:hAnsi="Times New Roman Regular" w:eastAsia="方正小标宋简体" w:cs="Times New Roman Regular"/>
          <w:b w:val="0"/>
          <w:sz w:val="44"/>
          <w:szCs w:val="44"/>
        </w:rPr>
        <w:t>XX</w:t>
      </w:r>
      <w:r>
        <w:rPr>
          <w:rStyle w:val="9"/>
          <w:rFonts w:hint="eastAsia" w:ascii="方正小标宋简体" w:hAnsi="黑体" w:eastAsia="方正小标宋简体"/>
          <w:b w:val="0"/>
          <w:sz w:val="44"/>
          <w:szCs w:val="44"/>
        </w:rPr>
        <w:t>学院研究生会章程</w:t>
      </w:r>
      <w:bookmarkEnd w:id="0"/>
      <w:bookmarkEnd w:id="1"/>
      <w:bookmarkEnd w:id="2"/>
      <w:bookmarkEnd w:id="3"/>
      <w:bookmarkEnd w:id="4"/>
      <w:commentRangeEnd w:id="0"/>
      <w:r>
        <w:rPr>
          <w:rStyle w:val="10"/>
          <w:rFonts w:ascii="Times New Roman" w:hAnsi="Times New Roman" w:eastAsia="宋体" w:cs="Times New Roman"/>
          <w:b w:val="0"/>
          <w:color w:val="auto"/>
          <w:kern w:val="2"/>
          <w:sz w:val="44"/>
          <w:szCs w:val="44"/>
        </w:rPr>
        <w:commentReference w:id="0"/>
      </w:r>
      <w:r>
        <w:rPr>
          <w:rStyle w:val="9"/>
          <w:rFonts w:ascii="方正小标宋简体" w:hAnsi="黑体" w:eastAsia="方正小标宋简体"/>
          <w:b w:val="0"/>
          <w:sz w:val="44"/>
          <w:szCs w:val="44"/>
        </w:rPr>
        <w:br w:type="textWrapping"/>
      </w:r>
      <w:commentRangeStart w:id="1"/>
      <w:r>
        <w:rPr>
          <w:rFonts w:hint="eastAsia" w:ascii="方正小标宋简体" w:eastAsia="方正小标宋简体"/>
          <w:b w:val="0"/>
          <w:bCs/>
          <w:sz w:val="44"/>
          <w:szCs w:val="44"/>
        </w:rPr>
        <w:t>（草案）</w:t>
      </w:r>
      <w:commentRangeEnd w:id="1"/>
      <w:r>
        <w:rPr>
          <w:rStyle w:val="10"/>
          <w:rFonts w:ascii="Times New Roman" w:hAnsi="Times New Roman" w:eastAsia="宋体" w:cs="Times New Roman"/>
          <w:b w:val="0"/>
          <w:color w:val="auto"/>
          <w:kern w:val="2"/>
        </w:rPr>
        <w:commentReference w:id="1"/>
      </w:r>
    </w:p>
    <w:p>
      <w:pPr>
        <w:widowControl/>
        <w:overflowPunct w:val="0"/>
        <w:spacing w:line="560" w:lineRule="exact"/>
        <w:jc w:val="center"/>
        <w:rPr>
          <w:rFonts w:ascii="楷体_GB2312" w:hAnsi="楷体_GB2312" w:eastAsia="楷体_GB2312"/>
          <w:bCs/>
          <w:color w:val="000000" w:themeColor="text1"/>
          <w:kern w:val="0"/>
          <w:sz w:val="32"/>
          <w:szCs w:val="32"/>
          <w14:textFill>
            <w14:solidFill>
              <w14:schemeClr w14:val="tx1"/>
            </w14:solidFill>
          </w14:textFill>
        </w:rPr>
      </w:pPr>
      <w:bookmarkStart w:id="6" w:name="_Toc11695300"/>
      <w:bookmarkStart w:id="7" w:name="_Toc11707985"/>
      <w:bookmarkStart w:id="8" w:name="_Toc73617063"/>
      <w:commentRangeStart w:id="2"/>
      <w:r>
        <w:rPr>
          <w:rFonts w:hint="eastAsia" w:ascii="楷体_GB2312" w:hAnsi="楷体_GB2312" w:eastAsia="楷体_GB2312"/>
          <w:bCs/>
          <w:color w:val="000000" w:themeColor="text1"/>
          <w:kern w:val="0"/>
          <w:sz w:val="32"/>
          <w:szCs w:val="32"/>
          <w14:textFill>
            <w14:solidFill>
              <w14:schemeClr w14:val="tx1"/>
            </w14:solidFill>
          </w14:textFill>
        </w:rPr>
        <w:t>（</w:t>
      </w:r>
      <w:r>
        <w:rPr>
          <w:rFonts w:hint="default" w:ascii="Times New Roman Regular" w:hAnsi="Times New Roman Regular" w:eastAsia="楷体_GB2312" w:cs="Times New Roman Regular"/>
          <w:bCs/>
          <w:color w:val="000000" w:themeColor="text1"/>
          <w:kern w:val="0"/>
          <w:sz w:val="32"/>
          <w:szCs w:val="32"/>
          <w14:textFill>
            <w14:solidFill>
              <w14:schemeClr w14:val="tx1"/>
            </w14:solidFill>
          </w14:textFill>
        </w:rPr>
        <w:t>xx</w:t>
      </w:r>
      <w:r>
        <w:rPr>
          <w:rFonts w:hint="eastAsia" w:ascii="楷体_GB2312" w:hAnsi="楷体_GB2312" w:eastAsia="楷体_GB2312"/>
          <w:bCs/>
          <w:color w:val="000000" w:themeColor="text1"/>
          <w:kern w:val="0"/>
          <w:sz w:val="32"/>
          <w:szCs w:val="32"/>
          <w14:textFill>
            <w14:solidFill>
              <w14:schemeClr w14:val="tx1"/>
            </w14:solidFill>
          </w14:textFill>
        </w:rPr>
        <w:t>年</w:t>
      </w:r>
      <w:r>
        <w:rPr>
          <w:rFonts w:hint="default" w:ascii="Times New Roman Regular" w:hAnsi="Times New Roman Regular" w:eastAsia="楷体_GB2312" w:cs="Times New Roman Regular"/>
          <w:bCs/>
          <w:color w:val="000000" w:themeColor="text1"/>
          <w:kern w:val="0"/>
          <w:sz w:val="32"/>
          <w:szCs w:val="32"/>
          <w14:textFill>
            <w14:solidFill>
              <w14:schemeClr w14:val="tx1"/>
            </w14:solidFill>
          </w14:textFill>
        </w:rPr>
        <w:t>x</w:t>
      </w:r>
      <w:r>
        <w:rPr>
          <w:rFonts w:hint="eastAsia" w:ascii="楷体_GB2312" w:hAnsi="楷体_GB2312" w:eastAsia="楷体_GB2312"/>
          <w:bCs/>
          <w:color w:val="000000" w:themeColor="text1"/>
          <w:kern w:val="0"/>
          <w:sz w:val="32"/>
          <w:szCs w:val="32"/>
          <w14:textFill>
            <w14:solidFill>
              <w14:schemeClr w14:val="tx1"/>
            </w14:solidFill>
          </w14:textFill>
        </w:rPr>
        <w:t>月</w:t>
      </w:r>
      <w:r>
        <w:rPr>
          <w:rFonts w:hint="default" w:ascii="Times New Roman Regular" w:hAnsi="Times New Roman Regular" w:eastAsia="楷体_GB2312" w:cs="Times New Roman Regular"/>
          <w:bCs/>
          <w:color w:val="000000" w:themeColor="text1"/>
          <w:kern w:val="0"/>
          <w:sz w:val="32"/>
          <w:szCs w:val="32"/>
          <w14:textFill>
            <w14:solidFill>
              <w14:schemeClr w14:val="tx1"/>
            </w14:solidFill>
          </w14:textFill>
        </w:rPr>
        <w:t>x</w:t>
      </w:r>
      <w:r>
        <w:rPr>
          <w:rFonts w:hint="eastAsia" w:ascii="楷体_GB2312" w:hAnsi="楷体_GB2312" w:eastAsia="楷体_GB2312"/>
          <w:bCs/>
          <w:color w:val="000000" w:themeColor="text1"/>
          <w:kern w:val="0"/>
          <w:sz w:val="32"/>
          <w:szCs w:val="32"/>
          <w14:textFill>
            <w14:solidFill>
              <w14:schemeClr w14:val="tx1"/>
            </w14:solidFill>
          </w14:textFill>
        </w:rPr>
        <w:t>日武汉大学</w:t>
      </w:r>
      <w:r>
        <w:rPr>
          <w:rFonts w:hint="default" w:ascii="Times New Roman Regular" w:hAnsi="Times New Roman Regular" w:eastAsia="楷体_GB2312" w:cs="Times New Roman Regular"/>
          <w:bCs/>
          <w:color w:val="000000" w:themeColor="text1"/>
          <w:kern w:val="0"/>
          <w:sz w:val="32"/>
          <w:szCs w:val="32"/>
          <w14:textFill>
            <w14:solidFill>
              <w14:schemeClr w14:val="tx1"/>
            </w14:solidFill>
          </w14:textFill>
        </w:rPr>
        <w:t>xx</w:t>
      </w:r>
      <w:r>
        <w:rPr>
          <w:rFonts w:hint="eastAsia" w:ascii="楷体_GB2312" w:hAnsi="楷体_GB2312" w:eastAsia="楷体_GB2312"/>
          <w:bCs/>
          <w:color w:val="000000" w:themeColor="text1"/>
          <w:kern w:val="0"/>
          <w:sz w:val="32"/>
          <w:szCs w:val="32"/>
          <w14:textFill>
            <w14:solidFill>
              <w14:schemeClr w14:val="tx1"/>
            </w14:solidFill>
          </w14:textFill>
        </w:rPr>
        <w:t>学院</w:t>
      </w:r>
    </w:p>
    <w:p>
      <w:pPr>
        <w:widowControl/>
        <w:overflowPunct w:val="0"/>
        <w:spacing w:line="560" w:lineRule="exact"/>
        <w:jc w:val="center"/>
        <w:rPr>
          <w:rFonts w:ascii="楷体_GB2312" w:hAnsi="楷体_GB2312" w:eastAsia="楷体_GB2312"/>
          <w:bCs/>
          <w:color w:val="000000" w:themeColor="text1"/>
          <w:kern w:val="0"/>
          <w:sz w:val="32"/>
          <w:szCs w:val="32"/>
          <w14:textFill>
            <w14:solidFill>
              <w14:schemeClr w14:val="tx1"/>
            </w14:solidFill>
          </w14:textFill>
        </w:rPr>
      </w:pPr>
      <w:r>
        <w:rPr>
          <w:rFonts w:hint="eastAsia" w:ascii="楷体_GB2312" w:hAnsi="楷体_GB2312" w:eastAsia="楷体_GB2312"/>
          <w:bCs/>
          <w:color w:val="000000" w:themeColor="text1"/>
          <w:kern w:val="0"/>
          <w:sz w:val="32"/>
          <w:szCs w:val="32"/>
          <w14:textFill>
            <w14:solidFill>
              <w14:schemeClr w14:val="tx1"/>
            </w14:solidFill>
          </w14:textFill>
        </w:rPr>
        <w:t>第</w:t>
      </w:r>
      <w:r>
        <w:rPr>
          <w:rFonts w:hint="default" w:ascii="Times New Roman Regular" w:hAnsi="Times New Roman Regular" w:eastAsia="楷体_GB2312" w:cs="Times New Roman Regular"/>
          <w:bCs/>
          <w:color w:val="000000" w:themeColor="text1"/>
          <w:kern w:val="0"/>
          <w:sz w:val="32"/>
          <w:szCs w:val="32"/>
          <w14:textFill>
            <w14:solidFill>
              <w14:schemeClr w14:val="tx1"/>
            </w14:solidFill>
          </w14:textFill>
        </w:rPr>
        <w:t>x</w:t>
      </w:r>
      <w:r>
        <w:rPr>
          <w:rFonts w:hint="eastAsia" w:ascii="楷体_GB2312" w:hAnsi="楷体_GB2312" w:eastAsia="楷体_GB2312"/>
          <w:bCs/>
          <w:color w:val="000000" w:themeColor="text1"/>
          <w:kern w:val="0"/>
          <w:sz w:val="32"/>
          <w:szCs w:val="32"/>
          <w14:textFill>
            <w14:solidFill>
              <w14:schemeClr w14:val="tx1"/>
            </w14:solidFill>
          </w14:textFill>
        </w:rPr>
        <w:t>次研究生代表大会修订）</w:t>
      </w:r>
      <w:commentRangeEnd w:id="2"/>
      <w:r>
        <w:rPr>
          <w:rStyle w:val="10"/>
        </w:rPr>
        <w:commentReference w:id="2"/>
      </w:r>
    </w:p>
    <w:p>
      <w:pPr>
        <w:widowControl/>
        <w:overflowPunct w:val="0"/>
        <w:spacing w:line="560" w:lineRule="exact"/>
        <w:ind w:firstLine="640" w:firstLineChars="200"/>
        <w:jc w:val="center"/>
        <w:rPr>
          <w:rFonts w:eastAsia="仿宋_GB2312"/>
          <w:bCs/>
          <w:color w:val="000000" w:themeColor="text1"/>
          <w:kern w:val="0"/>
          <w:sz w:val="32"/>
          <w:szCs w:val="32"/>
          <w14:textFill>
            <w14:solidFill>
              <w14:schemeClr w14:val="tx1"/>
            </w14:solidFill>
          </w14:textFill>
        </w:rPr>
      </w:pPr>
    </w:p>
    <w:p>
      <w:pPr>
        <w:overflowPunct w:val="0"/>
        <w:spacing w:before="156" w:beforeLines="50" w:line="560" w:lineRule="exact"/>
        <w:jc w:val="center"/>
        <w:rPr>
          <w:rFonts w:ascii="方正小标宋简体" w:hAnsi="方正小标宋简体" w:eastAsia="方正小标宋简体"/>
          <w:b/>
          <w:sz w:val="32"/>
          <w:szCs w:val="32"/>
        </w:rPr>
      </w:pPr>
      <w:commentRangeStart w:id="3"/>
      <w:r>
        <w:rPr>
          <w:rFonts w:ascii="方正小标宋简体" w:hAnsi="方正小标宋简体" w:eastAsia="方正小标宋简体"/>
          <w:sz w:val="32"/>
          <w:szCs w:val="32"/>
        </w:rPr>
        <w:t>第一章  总</w:t>
      </w:r>
      <w:r>
        <w:rPr>
          <w:rFonts w:hint="eastAsia" w:ascii="方正小标宋简体" w:hAnsi="方正小标宋简体" w:eastAsia="方正小标宋简体"/>
          <w:sz w:val="32"/>
          <w:szCs w:val="32"/>
        </w:rPr>
        <w:t xml:space="preserve"> </w:t>
      </w:r>
      <w:r>
        <w:rPr>
          <w:rFonts w:ascii="方正小标宋简体" w:hAnsi="方正小标宋简体" w:eastAsia="方正小标宋简体"/>
          <w:sz w:val="32"/>
          <w:szCs w:val="32"/>
        </w:rPr>
        <w:t xml:space="preserve"> 则</w:t>
      </w:r>
      <w:commentRangeEnd w:id="3"/>
      <w:r>
        <w:rPr>
          <w:rStyle w:val="10"/>
        </w:rPr>
        <w:commentReference w:id="3"/>
      </w:r>
      <w:bookmarkEnd w:id="6"/>
      <w:bookmarkEnd w:id="7"/>
      <w:bookmarkEnd w:id="8"/>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commentRangeStart w:id="4"/>
      <w:r>
        <w:rPr>
          <w:rFonts w:ascii="黑体" w:hAnsi="黑体" w:eastAsia="黑体"/>
          <w:color w:val="000000" w:themeColor="text1"/>
          <w:kern w:val="0"/>
          <w:sz w:val="32"/>
          <w:szCs w:val="32"/>
          <w14:textFill>
            <w14:solidFill>
              <w14:schemeClr w14:val="tx1"/>
            </w14:solidFill>
          </w14:textFill>
        </w:rPr>
        <w:t>第一条</w:t>
      </w:r>
      <w:commentRangeEnd w:id="4"/>
      <w:r>
        <w:rPr>
          <w:rStyle w:val="10"/>
          <w:rFonts w:ascii="黑体" w:hAnsi="黑体" w:eastAsia="黑体"/>
        </w:rPr>
        <w:commentReference w:id="4"/>
      </w:r>
      <w:r>
        <w:rPr>
          <w:rFonts w:eastAsia="仿宋_GB2312"/>
          <w:bCs/>
          <w:color w:val="000000" w:themeColor="text1"/>
          <w:kern w:val="0"/>
          <w:sz w:val="32"/>
          <w:szCs w:val="32"/>
          <w14:textFill>
            <w14:solidFill>
              <w14:schemeClr w14:val="tx1"/>
            </w14:solidFill>
          </w14:textFill>
        </w:rPr>
        <w:t xml:space="preserve">  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研究生会</w:t>
      </w:r>
      <w:r>
        <w:rPr>
          <w:rFonts w:hint="eastAsia" w:eastAsia="仿宋_GB2312"/>
          <w:bCs/>
          <w:color w:val="000000" w:themeColor="text1"/>
          <w:kern w:val="0"/>
          <w:sz w:val="32"/>
          <w:szCs w:val="32"/>
          <w14:textFill>
            <w14:solidFill>
              <w14:schemeClr w14:val="tx1"/>
            </w14:solidFill>
          </w14:textFill>
        </w:rPr>
        <w:t>（以下称“本会”）是在学院党委领导下，学院团委指导下武汉大学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学院的主要学生组织，是学院联系广大同学的桥梁和纽带，接受学院党委的领导和学院团委的指导，遵守国家的宪法、法律、法规，在宪法、法律、法规的允许范围内开展活动。</w:t>
      </w:r>
    </w:p>
    <w:p>
      <w:pPr>
        <w:widowControl/>
        <w:overflowPunct w:val="0"/>
        <w:spacing w:line="560" w:lineRule="exact"/>
        <w:ind w:firstLine="640" w:firstLineChars="200"/>
        <w:rPr>
          <w:rFonts w:eastAsia="仿宋_GB2312"/>
          <w:color w:val="000000" w:themeColor="text1"/>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第二条</w:t>
      </w:r>
      <w:r>
        <w:rPr>
          <w:rFonts w:hint="eastAsia" w:eastAsia="仿宋_GB2312"/>
          <w:bCs/>
          <w:color w:val="000000" w:themeColor="text1"/>
          <w:kern w:val="0"/>
          <w:sz w:val="32"/>
          <w:szCs w:val="32"/>
          <w14:textFill>
            <w14:solidFill>
              <w14:schemeClr w14:val="tx1"/>
            </w14:solidFill>
          </w14:textFill>
        </w:rPr>
        <w:t xml:space="preserve"> </w:t>
      </w:r>
      <w:r>
        <w:rPr>
          <w:rFonts w:eastAsia="仿宋_GB2312"/>
          <w:bCs/>
          <w:color w:val="000000" w:themeColor="text1"/>
          <w:kern w:val="0"/>
          <w:sz w:val="32"/>
          <w:szCs w:val="32"/>
          <w14:textFill>
            <w14:solidFill>
              <w14:schemeClr w14:val="tx1"/>
            </w14:solidFill>
          </w14:textFill>
        </w:rPr>
        <w:t xml:space="preserve"> </w:t>
      </w:r>
      <w:commentRangeStart w:id="5"/>
      <w:r>
        <w:rPr>
          <w:rFonts w:eastAsia="仿宋_GB2312"/>
          <w:color w:val="000000" w:themeColor="text1"/>
          <w:sz w:val="32"/>
          <w:szCs w:val="32"/>
          <w14:textFill>
            <w14:solidFill>
              <w14:schemeClr w14:val="tx1"/>
            </w14:solidFill>
          </w14:textFill>
        </w:rPr>
        <w:t>本会的宗旨是：</w:t>
      </w:r>
      <w:r>
        <w:rPr>
          <w:rFonts w:hint="eastAsia" w:eastAsia="仿宋_GB2312"/>
          <w:color w:val="000000" w:themeColor="text1"/>
          <w:sz w:val="32"/>
          <w:szCs w:val="32"/>
          <w14:textFill>
            <w14:solidFill>
              <w14:schemeClr w14:val="tx1"/>
            </w14:solidFill>
          </w14:textFill>
        </w:rPr>
        <w:t>服务学校与学院的建设发展，服务全院研究生的成长成才，团结和凝聚研究生同学听党话、跟党走，引领青年研究生学子争做担当民族复兴大任的时代新人。</w:t>
      </w:r>
      <w:commentRangeEnd w:id="5"/>
      <w:r>
        <w:rPr>
          <w:rStyle w:val="10"/>
        </w:rPr>
        <w:commentReference w:id="5"/>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第三条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bCs/>
          <w:color w:val="000000" w:themeColor="text1"/>
          <w:kern w:val="0"/>
          <w:sz w:val="32"/>
          <w:szCs w:val="32"/>
          <w14:textFill>
            <w14:solidFill>
              <w14:schemeClr w14:val="tx1"/>
            </w14:solidFill>
          </w14:textFill>
        </w:rPr>
        <w:t>本会的基本任务是：</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（一）</w:t>
      </w:r>
      <w:r>
        <w:rPr>
          <w:rFonts w:hint="eastAsia" w:eastAsia="仿宋_GB2312"/>
          <w:color w:val="000000" w:themeColor="text1"/>
          <w:sz w:val="32"/>
          <w:szCs w:val="32"/>
          <w14:textFill>
            <w14:solidFill>
              <w14:schemeClr w14:val="tx1"/>
            </w14:solidFill>
          </w14:textFill>
        </w:rPr>
        <w:t>以马克思列宁主义、毛泽东思想、邓小平理论、“三个代表”重要思想、科学发展观、习近平新时代中国特色社会主义思想为指导，遵循和贯彻党的教育方针，促进同学德智体美劳全面发展，团结和引导同学成为热爱祖国，适应中国特色社会主义事业要求的合格人才，进一步增强对中国特色社会主义的道路自信、理论自信、制度自信、文化自信，自觉树立和践行社会主义核心价值观，为实现中华民族伟大复兴的中国梦而努力奋斗；</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eastAsia="仿宋_GB2312"/>
          <w:bCs/>
          <w:color w:val="000000" w:themeColor="text1"/>
          <w:kern w:val="0"/>
          <w:sz w:val="32"/>
          <w:szCs w:val="32"/>
          <w14:textFill>
            <w14:solidFill>
              <w14:schemeClr w14:val="tx1"/>
            </w14:solidFill>
          </w14:textFill>
        </w:rPr>
        <w:t>（二）</w:t>
      </w:r>
      <w:r>
        <w:rPr>
          <w:rFonts w:eastAsia="仿宋_GB2312"/>
          <w:color w:val="000000" w:themeColor="text1"/>
          <w:sz w:val="32"/>
          <w:szCs w:val="32"/>
          <w14:textFill>
            <w14:solidFill>
              <w14:schemeClr w14:val="tx1"/>
            </w14:solidFill>
          </w14:textFill>
        </w:rPr>
        <w:t>发挥作为</w:t>
      </w:r>
      <w:r>
        <w:rPr>
          <w:rFonts w:hint="eastAsia" w:eastAsia="仿宋_GB2312"/>
          <w:color w:val="000000" w:themeColor="text1"/>
          <w:sz w:val="32"/>
          <w:szCs w:val="32"/>
          <w14:textFill>
            <w14:solidFill>
              <w14:schemeClr w14:val="tx1"/>
            </w14:solidFill>
          </w14:textFill>
        </w:rPr>
        <w:t>学院</w:t>
      </w:r>
      <w:r>
        <w:rPr>
          <w:rFonts w:eastAsia="仿宋_GB2312"/>
          <w:color w:val="000000" w:themeColor="text1"/>
          <w:sz w:val="32"/>
          <w:szCs w:val="32"/>
          <w14:textFill>
            <w14:solidFill>
              <w14:schemeClr w14:val="tx1"/>
            </w14:solidFill>
          </w14:textFill>
        </w:rPr>
        <w:t>党政联系研究生的桥梁和纽带作用，在维护国家、学校和</w:t>
      </w:r>
      <w:r>
        <w:rPr>
          <w:rFonts w:hint="eastAsia" w:eastAsia="仿宋_GB2312"/>
          <w:color w:val="000000" w:themeColor="text1"/>
          <w:sz w:val="32"/>
          <w:szCs w:val="32"/>
          <w14:textFill>
            <w14:solidFill>
              <w14:schemeClr w14:val="tx1"/>
            </w14:solidFill>
          </w14:textFill>
        </w:rPr>
        <w:t>全院</w:t>
      </w:r>
      <w:r>
        <w:rPr>
          <w:rFonts w:eastAsia="仿宋_GB2312"/>
          <w:color w:val="000000" w:themeColor="text1"/>
          <w:sz w:val="32"/>
          <w:szCs w:val="32"/>
          <w14:textFill>
            <w14:solidFill>
              <w14:schemeClr w14:val="tx1"/>
            </w14:solidFill>
          </w14:textFill>
        </w:rPr>
        <w:t>研究生整体利益的同时，依法依章程地表达和维护同学的正当权</w:t>
      </w:r>
      <w:r>
        <w:rPr>
          <w:rFonts w:hint="eastAsia" w:eastAsia="仿宋_GB2312"/>
          <w:color w:val="000000" w:themeColor="text1"/>
          <w:sz w:val="32"/>
          <w:szCs w:val="32"/>
          <w14:textFill>
            <w14:solidFill>
              <w14:schemeClr w14:val="tx1"/>
            </w14:solidFill>
          </w14:textFill>
        </w:rPr>
        <w:t>益；</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（三）组织研究生开展健康有益、丰富多彩的课外活动和社会服务，努力为同学服务，配合学院实施和完成研究生培养计划；</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eastAsia="仿宋_GB2312"/>
          <w:bCs/>
          <w:color w:val="000000" w:themeColor="text1"/>
          <w:kern w:val="0"/>
          <w:sz w:val="32"/>
          <w:szCs w:val="32"/>
          <w14:textFill>
            <w14:solidFill>
              <w14:schemeClr w14:val="tx1"/>
            </w14:solidFill>
          </w14:textFill>
        </w:rPr>
        <w:t>（四）加强与</w:t>
      </w:r>
      <w:r>
        <w:rPr>
          <w:rFonts w:hint="eastAsia" w:eastAsia="仿宋_GB2312"/>
          <w:bCs/>
          <w:color w:val="000000" w:themeColor="text1"/>
          <w:kern w:val="0"/>
          <w:sz w:val="32"/>
          <w:szCs w:val="32"/>
          <w14:textFill>
            <w14:solidFill>
              <w14:schemeClr w14:val="tx1"/>
            </w14:solidFill>
          </w14:textFill>
        </w:rPr>
        <w:t>院</w:t>
      </w:r>
      <w:r>
        <w:rPr>
          <w:rFonts w:eastAsia="仿宋_GB2312"/>
          <w:bCs/>
          <w:color w:val="000000" w:themeColor="text1"/>
          <w:kern w:val="0"/>
          <w:sz w:val="32"/>
          <w:szCs w:val="32"/>
          <w14:textFill>
            <w14:solidFill>
              <w14:schemeClr w14:val="tx1"/>
            </w14:solidFill>
          </w14:textFill>
        </w:rPr>
        <w:t>内外广大学生及学生组织的</w:t>
      </w:r>
      <w:r>
        <w:rPr>
          <w:rFonts w:hint="eastAsia" w:eastAsia="仿宋_GB2312"/>
          <w:bCs/>
          <w:color w:val="000000" w:themeColor="text1"/>
          <w:kern w:val="0"/>
          <w:sz w:val="32"/>
          <w:szCs w:val="32"/>
          <w14:textFill>
            <w14:solidFill>
              <w14:schemeClr w14:val="tx1"/>
            </w14:solidFill>
          </w14:textFill>
        </w:rPr>
        <w:t>沟通交流与合作</w:t>
      </w:r>
      <w:r>
        <w:rPr>
          <w:rFonts w:eastAsia="仿宋_GB2312"/>
          <w:bCs/>
          <w:color w:val="000000" w:themeColor="text1"/>
          <w:kern w:val="0"/>
          <w:sz w:val="32"/>
          <w:szCs w:val="32"/>
          <w14:textFill>
            <w14:solidFill>
              <w14:schemeClr w14:val="tx1"/>
            </w14:solidFill>
          </w14:textFill>
        </w:rPr>
        <w:t>，促进中华民族的团结和伟大祖国的统一。</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第四条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bCs/>
          <w:color w:val="000000" w:themeColor="text1"/>
          <w:kern w:val="0"/>
          <w:sz w:val="32"/>
          <w:szCs w:val="32"/>
          <w14:textFill>
            <w14:solidFill>
              <w14:schemeClr w14:val="tx1"/>
            </w14:solidFill>
          </w14:textFill>
        </w:rPr>
        <w:t>本会承认并遵守《中华全国学生联合会章程》《湖北省学生联合会章程》</w:t>
      </w:r>
      <w:r>
        <w:rPr>
          <w:rFonts w:ascii="仿宋_GB2312" w:hAnsi="仿宋_GB2312" w:eastAsia="仿宋_GB2312"/>
          <w:sz w:val="32"/>
        </w:rPr>
        <w:t>和《武汉大学研究生会章程》</w:t>
      </w:r>
      <w:r>
        <w:rPr>
          <w:rFonts w:hint="eastAsia" w:eastAsia="仿宋_GB2312"/>
          <w:bCs/>
          <w:color w:val="000000" w:themeColor="text1"/>
          <w:kern w:val="0"/>
          <w:sz w:val="32"/>
          <w:szCs w:val="32"/>
          <w14:textFill>
            <w14:solidFill>
              <w14:schemeClr w14:val="tx1"/>
            </w14:solidFill>
          </w14:textFill>
        </w:rPr>
        <w:t>，是武汉大学研究生会的基层组织，接受校研究生会的联系指导。</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第五条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本会的组织原则是民主集中制。在学院党委的全面</w:t>
      </w:r>
      <w:r>
        <w:rPr>
          <w:rFonts w:eastAsia="仿宋_GB2312"/>
          <w:color w:val="000000" w:themeColor="text1"/>
          <w:sz w:val="32"/>
          <w:szCs w:val="32"/>
          <w14:textFill>
            <w14:solidFill>
              <w14:schemeClr w14:val="tx1"/>
            </w14:solidFill>
          </w14:textFill>
        </w:rPr>
        <w:t>领导和</w:t>
      </w:r>
      <w:r>
        <w:rPr>
          <w:rFonts w:hint="eastAsia" w:eastAsia="仿宋_GB2312"/>
          <w:color w:val="000000" w:themeColor="text1"/>
          <w:sz w:val="32"/>
          <w:szCs w:val="32"/>
          <w14:textFill>
            <w14:solidFill>
              <w14:schemeClr w14:val="tx1"/>
            </w14:solidFill>
          </w14:textFill>
        </w:rPr>
        <w:t>学院</w:t>
      </w:r>
      <w:r>
        <w:rPr>
          <w:rFonts w:eastAsia="仿宋_GB2312"/>
          <w:color w:val="000000" w:themeColor="text1"/>
          <w:sz w:val="32"/>
          <w:szCs w:val="32"/>
          <w14:textFill>
            <w14:solidFill>
              <w14:schemeClr w14:val="tx1"/>
            </w14:solidFill>
          </w14:textFill>
        </w:rPr>
        <w:t>团委的</w:t>
      </w:r>
      <w:r>
        <w:rPr>
          <w:rFonts w:hint="eastAsia" w:eastAsia="仿宋_GB2312"/>
          <w:color w:val="000000" w:themeColor="text1"/>
          <w:sz w:val="32"/>
          <w:szCs w:val="32"/>
          <w14:textFill>
            <w14:solidFill>
              <w14:schemeClr w14:val="tx1"/>
            </w14:solidFill>
          </w14:textFill>
        </w:rPr>
        <w:t>具体</w:t>
      </w:r>
      <w:r>
        <w:rPr>
          <w:rFonts w:eastAsia="仿宋_GB2312"/>
          <w:color w:val="000000" w:themeColor="text1"/>
          <w:sz w:val="32"/>
          <w:szCs w:val="32"/>
          <w14:textFill>
            <w14:solidFill>
              <w14:schemeClr w14:val="tx1"/>
            </w14:solidFill>
          </w14:textFill>
        </w:rPr>
        <w:t>指导下，</w:t>
      </w:r>
      <w:r>
        <w:rPr>
          <w:rFonts w:hint="eastAsia" w:eastAsia="仿宋_GB2312"/>
          <w:color w:val="000000" w:themeColor="text1"/>
          <w:sz w:val="32"/>
          <w:szCs w:val="32"/>
          <w14:textFill>
            <w14:solidFill>
              <w14:schemeClr w14:val="tx1"/>
            </w14:solidFill>
          </w14:textFill>
        </w:rPr>
        <w:t>依照本会章程</w:t>
      </w:r>
      <w:r>
        <w:rPr>
          <w:rFonts w:eastAsia="仿宋_GB2312"/>
          <w:color w:val="000000" w:themeColor="text1"/>
          <w:sz w:val="32"/>
          <w:szCs w:val="32"/>
          <w14:textFill>
            <w14:solidFill>
              <w14:schemeClr w14:val="tx1"/>
            </w14:solidFill>
          </w14:textFill>
        </w:rPr>
        <w:t>开展工作</w:t>
      </w:r>
      <w:r>
        <w:rPr>
          <w:rFonts w:hint="eastAsia" w:eastAsia="仿宋_GB2312"/>
          <w:color w:val="000000" w:themeColor="text1"/>
          <w:sz w:val="32"/>
          <w:szCs w:val="32"/>
          <w14:textFill>
            <w14:solidFill>
              <w14:schemeClr w14:val="tx1"/>
            </w14:solidFill>
          </w14:textFill>
        </w:rPr>
        <w:t>。</w:t>
      </w:r>
    </w:p>
    <w:p>
      <w:pPr>
        <w:overflowPunct w:val="0"/>
        <w:spacing w:before="156" w:beforeLines="50" w:line="560" w:lineRule="exact"/>
        <w:jc w:val="center"/>
        <w:rPr>
          <w:rFonts w:ascii="方正小标宋简体" w:hAnsi="方正小标宋简体" w:eastAsia="方正小标宋简体"/>
          <w:sz w:val="32"/>
          <w:szCs w:val="32"/>
        </w:rPr>
      </w:pPr>
      <w:bookmarkStart w:id="9" w:name="_Toc73617064"/>
      <w:bookmarkStart w:id="10" w:name="_Toc11707986"/>
      <w:bookmarkStart w:id="11" w:name="_Toc11695301"/>
      <w:r>
        <w:rPr>
          <w:rFonts w:ascii="方正小标宋简体" w:hAnsi="方正小标宋简体" w:eastAsia="方正小标宋简体"/>
          <w:sz w:val="32"/>
          <w:szCs w:val="32"/>
        </w:rPr>
        <w:t>第二章  会</w:t>
      </w:r>
      <w:r>
        <w:rPr>
          <w:rFonts w:hint="eastAsia" w:ascii="方正小标宋简体" w:hAnsi="方正小标宋简体" w:eastAsia="方正小标宋简体"/>
          <w:sz w:val="32"/>
          <w:szCs w:val="32"/>
        </w:rPr>
        <w:t xml:space="preserve"> </w:t>
      </w:r>
      <w:r>
        <w:rPr>
          <w:rFonts w:ascii="方正小标宋简体" w:hAnsi="方正小标宋简体" w:eastAsia="方正小标宋简体"/>
          <w:sz w:val="32"/>
          <w:szCs w:val="32"/>
        </w:rPr>
        <w:t xml:space="preserve"> 员</w:t>
      </w:r>
      <w:bookmarkEnd w:id="9"/>
      <w:bookmarkEnd w:id="10"/>
      <w:bookmarkEnd w:id="11"/>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第六条</w:t>
      </w:r>
      <w:r>
        <w:rPr>
          <w:rFonts w:eastAsia="仿宋_GB2312"/>
          <w:bCs/>
          <w:color w:val="000000" w:themeColor="text1"/>
          <w:kern w:val="0"/>
          <w:sz w:val="32"/>
          <w:szCs w:val="32"/>
          <w14:textFill>
            <w14:solidFill>
              <w14:schemeClr w14:val="tx1"/>
            </w14:solidFill>
          </w14:textFill>
        </w:rPr>
        <w:t xml:space="preserve">  凡武汉大学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在籍的</w:t>
      </w:r>
      <w:r>
        <w:rPr>
          <w:rFonts w:hint="eastAsia" w:eastAsia="仿宋_GB2312"/>
          <w:bCs/>
          <w:color w:val="000000" w:themeColor="text1"/>
          <w:kern w:val="0"/>
          <w:sz w:val="32"/>
          <w:szCs w:val="32"/>
          <w14:textFill>
            <w14:solidFill>
              <w14:schemeClr w14:val="tx1"/>
            </w14:solidFill>
          </w14:textFill>
        </w:rPr>
        <w:t>中国籍全日制</w:t>
      </w:r>
      <w:r>
        <w:rPr>
          <w:rFonts w:eastAsia="仿宋_GB2312"/>
          <w:bCs/>
          <w:color w:val="000000" w:themeColor="text1"/>
          <w:kern w:val="0"/>
          <w:sz w:val="32"/>
          <w:szCs w:val="32"/>
          <w14:textFill>
            <w14:solidFill>
              <w14:schemeClr w14:val="tx1"/>
            </w14:solidFill>
          </w14:textFill>
        </w:rPr>
        <w:t>研究生，承认本会章程，均为本会会员。</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第七条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bCs/>
          <w:color w:val="000000" w:themeColor="text1"/>
          <w:kern w:val="0"/>
          <w:sz w:val="32"/>
          <w:szCs w:val="32"/>
          <w14:textFill>
            <w14:solidFill>
              <w14:schemeClr w14:val="tx1"/>
            </w14:solidFill>
          </w14:textFill>
        </w:rPr>
        <w:t>会员的基本权利：</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（一）通过符合本会章程规定的民主程序，参与讨论和决定本会的重大事务；</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（二）对本会的工作提出建议、质询和批评</w:t>
      </w:r>
      <w:r>
        <w:rPr>
          <w:rFonts w:eastAsia="仿宋_GB2312"/>
          <w:bCs/>
          <w:color w:val="000000" w:themeColor="text1"/>
          <w:kern w:val="0"/>
          <w:sz w:val="32"/>
          <w:szCs w:val="32"/>
          <w14:textFill>
            <w14:solidFill>
              <w14:schemeClr w14:val="tx1"/>
            </w14:solidFill>
          </w14:textFill>
        </w:rPr>
        <w:t>，实行监督；</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eastAsia="仿宋_GB2312"/>
          <w:bCs/>
          <w:color w:val="000000" w:themeColor="text1"/>
          <w:kern w:val="0"/>
          <w:sz w:val="32"/>
          <w:szCs w:val="32"/>
          <w14:textFill>
            <w14:solidFill>
              <w14:schemeClr w14:val="tx1"/>
            </w14:solidFill>
          </w14:textFill>
        </w:rPr>
        <w:t>（三）参加本会</w:t>
      </w:r>
      <w:r>
        <w:rPr>
          <w:rFonts w:hint="eastAsia" w:eastAsia="仿宋_GB2312"/>
          <w:bCs/>
          <w:color w:val="000000" w:themeColor="text1"/>
          <w:kern w:val="0"/>
          <w:sz w:val="32"/>
          <w:szCs w:val="32"/>
          <w14:textFill>
            <w14:solidFill>
              <w14:schemeClr w14:val="tx1"/>
            </w14:solidFill>
          </w14:textFill>
        </w:rPr>
        <w:t>组织开展</w:t>
      </w:r>
      <w:r>
        <w:rPr>
          <w:rFonts w:eastAsia="仿宋_GB2312"/>
          <w:bCs/>
          <w:color w:val="000000" w:themeColor="text1"/>
          <w:kern w:val="0"/>
          <w:sz w:val="32"/>
          <w:szCs w:val="32"/>
          <w14:textFill>
            <w14:solidFill>
              <w14:schemeClr w14:val="tx1"/>
            </w14:solidFill>
          </w14:textFill>
        </w:rPr>
        <w:t>的各</w:t>
      </w:r>
      <w:r>
        <w:rPr>
          <w:rFonts w:hint="eastAsia" w:eastAsia="仿宋_GB2312"/>
          <w:bCs/>
          <w:color w:val="000000" w:themeColor="text1"/>
          <w:kern w:val="0"/>
          <w:sz w:val="32"/>
          <w:szCs w:val="32"/>
          <w14:textFill>
            <w14:solidFill>
              <w14:schemeClr w14:val="tx1"/>
            </w14:solidFill>
          </w14:textFill>
        </w:rPr>
        <w:t>种</w:t>
      </w:r>
      <w:r>
        <w:rPr>
          <w:rFonts w:eastAsia="仿宋_GB2312"/>
          <w:bCs/>
          <w:color w:val="000000" w:themeColor="text1"/>
          <w:kern w:val="0"/>
          <w:sz w:val="32"/>
          <w:szCs w:val="32"/>
          <w14:textFill>
            <w14:solidFill>
              <w14:schemeClr w14:val="tx1"/>
            </w14:solidFill>
          </w14:textFill>
        </w:rPr>
        <w:t>活动；</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eastAsia="仿宋_GB2312"/>
          <w:bCs/>
          <w:color w:val="000000" w:themeColor="text1"/>
          <w:kern w:val="0"/>
          <w:sz w:val="32"/>
          <w:szCs w:val="32"/>
          <w14:textFill>
            <w14:solidFill>
              <w14:schemeClr w14:val="tx1"/>
            </w14:solidFill>
          </w14:textFill>
        </w:rPr>
        <w:t>（四）在本会中享有选举权和被选举权</w:t>
      </w:r>
      <w:r>
        <w:rPr>
          <w:rFonts w:hint="eastAsia" w:eastAsia="仿宋_GB2312"/>
          <w:bCs/>
          <w:color w:val="000000" w:themeColor="text1"/>
          <w:kern w:val="0"/>
          <w:sz w:val="32"/>
          <w:szCs w:val="32"/>
          <w14:textFill>
            <w14:solidFill>
              <w14:schemeClr w14:val="tx1"/>
            </w14:solidFill>
          </w14:textFill>
        </w:rPr>
        <w:t>；</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（五）会员应享有的其他权利。</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第八条</w:t>
      </w:r>
      <w:r>
        <w:rPr>
          <w:rFonts w:eastAsia="仿宋_GB2312"/>
          <w:bCs/>
          <w:color w:val="000000" w:themeColor="text1"/>
          <w:kern w:val="0"/>
          <w:sz w:val="32"/>
          <w:szCs w:val="32"/>
          <w14:textFill>
            <w14:solidFill>
              <w14:schemeClr w14:val="tx1"/>
            </w14:solidFill>
          </w14:textFill>
        </w:rPr>
        <w:t xml:space="preserve">  会员的基本义务：</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（一）高举习近平新时代中国特色社会主义思想伟大旗帜，努力学习马克思列宁主义、毛泽东思想、邓小平理论、“三个代表”重要思想、科学发展观、习近平新时代中国特色社会主义思想</w:t>
      </w:r>
      <w:r>
        <w:rPr>
          <w:rFonts w:eastAsia="仿宋_GB2312"/>
          <w:bCs/>
          <w:color w:val="000000" w:themeColor="text1"/>
          <w:kern w:val="0"/>
          <w:sz w:val="32"/>
          <w:szCs w:val="32"/>
          <w14:textFill>
            <w14:solidFill>
              <w14:schemeClr w14:val="tx1"/>
            </w14:solidFill>
          </w14:textFill>
        </w:rPr>
        <w:t>，</w:t>
      </w:r>
      <w:r>
        <w:rPr>
          <w:rFonts w:hint="eastAsia" w:eastAsia="仿宋_GB2312"/>
          <w:bCs/>
          <w:color w:val="000000" w:themeColor="text1"/>
          <w:kern w:val="0"/>
          <w:sz w:val="32"/>
          <w:szCs w:val="32"/>
          <w14:textFill>
            <w14:solidFill>
              <w14:schemeClr w14:val="tx1"/>
            </w14:solidFill>
          </w14:textFill>
        </w:rPr>
        <w:t>自觉树立</w:t>
      </w:r>
      <w:r>
        <w:rPr>
          <w:rFonts w:eastAsia="仿宋_GB2312"/>
          <w:bCs/>
          <w:color w:val="000000" w:themeColor="text1"/>
          <w:kern w:val="0"/>
          <w:sz w:val="32"/>
          <w:szCs w:val="32"/>
          <w14:textFill>
            <w14:solidFill>
              <w14:schemeClr w14:val="tx1"/>
            </w14:solidFill>
          </w14:textFill>
        </w:rPr>
        <w:t>和践行社会主义核心价值观；</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eastAsia="仿宋_GB2312"/>
          <w:bCs/>
          <w:color w:val="000000" w:themeColor="text1"/>
          <w:kern w:val="0"/>
          <w:sz w:val="32"/>
          <w:szCs w:val="32"/>
          <w14:textFill>
            <w14:solidFill>
              <w14:schemeClr w14:val="tx1"/>
            </w14:solidFill>
          </w14:textFill>
        </w:rPr>
        <w:t>（二）遵守国家</w:t>
      </w:r>
      <w:r>
        <w:rPr>
          <w:rFonts w:hint="eastAsia" w:eastAsia="仿宋_GB2312"/>
          <w:bCs/>
          <w:color w:val="000000" w:themeColor="text1"/>
          <w:kern w:val="0"/>
          <w:sz w:val="32"/>
          <w:szCs w:val="32"/>
          <w14:textFill>
            <w14:solidFill>
              <w14:schemeClr w14:val="tx1"/>
            </w14:solidFill>
          </w14:textFill>
        </w:rPr>
        <w:t>宪法、</w:t>
      </w:r>
      <w:r>
        <w:rPr>
          <w:rFonts w:eastAsia="仿宋_GB2312"/>
          <w:bCs/>
          <w:color w:val="000000" w:themeColor="text1"/>
          <w:kern w:val="0"/>
          <w:sz w:val="32"/>
          <w:szCs w:val="32"/>
          <w14:textFill>
            <w14:solidFill>
              <w14:schemeClr w14:val="tx1"/>
            </w14:solidFill>
          </w14:textFill>
        </w:rPr>
        <w:t>法律</w:t>
      </w:r>
      <w:r>
        <w:rPr>
          <w:rFonts w:hint="eastAsia" w:eastAsia="仿宋_GB2312"/>
          <w:bCs/>
          <w:color w:val="000000" w:themeColor="text1"/>
          <w:kern w:val="0"/>
          <w:sz w:val="32"/>
          <w:szCs w:val="32"/>
          <w14:textFill>
            <w14:solidFill>
              <w14:schemeClr w14:val="tx1"/>
            </w14:solidFill>
          </w14:textFill>
        </w:rPr>
        <w:t>、</w:t>
      </w:r>
      <w:r>
        <w:rPr>
          <w:rFonts w:eastAsia="仿宋_GB2312"/>
          <w:bCs/>
          <w:color w:val="000000" w:themeColor="text1"/>
          <w:kern w:val="0"/>
          <w:sz w:val="32"/>
          <w:szCs w:val="32"/>
          <w14:textFill>
            <w14:solidFill>
              <w14:schemeClr w14:val="tx1"/>
            </w14:solidFill>
          </w14:textFill>
        </w:rPr>
        <w:t>法规和学校</w:t>
      </w:r>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管理制度；</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eastAsia="仿宋_GB2312"/>
          <w:bCs/>
          <w:color w:val="000000" w:themeColor="text1"/>
          <w:kern w:val="0"/>
          <w:sz w:val="32"/>
          <w:szCs w:val="32"/>
          <w14:textFill>
            <w14:solidFill>
              <w14:schemeClr w14:val="tx1"/>
            </w14:solidFill>
          </w14:textFill>
        </w:rPr>
        <w:t>（三）遵守本会章程，执行本会决议，维护本会声誉</w:t>
      </w:r>
      <w:r>
        <w:rPr>
          <w:rFonts w:hint="eastAsia" w:eastAsia="仿宋_GB2312"/>
          <w:bCs/>
          <w:color w:val="000000" w:themeColor="text1"/>
          <w:kern w:val="0"/>
          <w:sz w:val="32"/>
          <w:szCs w:val="32"/>
          <w14:textFill>
            <w14:solidFill>
              <w14:schemeClr w14:val="tx1"/>
            </w14:solidFill>
          </w14:textFill>
        </w:rPr>
        <w:t>；</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（四）会员应履行的其他义务。</w:t>
      </w:r>
    </w:p>
    <w:p>
      <w:pPr>
        <w:overflowPunct w:val="0"/>
        <w:spacing w:before="156" w:beforeLines="50" w:line="560" w:lineRule="exact"/>
        <w:jc w:val="center"/>
        <w:rPr>
          <w:rFonts w:ascii="方正小标宋简体" w:hAnsi="方正小标宋简体" w:eastAsia="方正小标宋简体"/>
          <w:sz w:val="32"/>
          <w:szCs w:val="32"/>
        </w:rPr>
      </w:pPr>
      <w:bookmarkStart w:id="12" w:name="_Toc73617065"/>
      <w:bookmarkStart w:id="13" w:name="_Toc11707987"/>
      <w:bookmarkStart w:id="14" w:name="_Toc11695302"/>
      <w:r>
        <w:rPr>
          <w:rFonts w:ascii="方正小标宋简体" w:hAnsi="方正小标宋简体" w:eastAsia="方正小标宋简体"/>
          <w:sz w:val="32"/>
          <w:szCs w:val="32"/>
        </w:rPr>
        <w:t>第三章  权力机构</w:t>
      </w:r>
      <w:bookmarkEnd w:id="12"/>
      <w:bookmarkEnd w:id="13"/>
      <w:bookmarkEnd w:id="14"/>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第九条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武汉大学</w:t>
      </w:r>
      <w:r>
        <w:rPr>
          <w:rFonts w:hint="default" w:eastAsia="仿宋_GB2312"/>
          <w:color w:val="000000" w:themeColor="text1"/>
          <w:sz w:val="32"/>
          <w:szCs w:val="32"/>
          <w:lang w:eastAsia="zh-Hans"/>
          <w14:textFill>
            <w14:solidFill>
              <w14:schemeClr w14:val="tx1"/>
            </w14:solidFill>
          </w14:textFill>
        </w:rPr>
        <w:t>XX</w:t>
      </w:r>
      <w:r>
        <w:rPr>
          <w:rFonts w:hint="eastAsia" w:eastAsia="仿宋_GB2312"/>
          <w:color w:val="000000" w:themeColor="text1"/>
          <w:sz w:val="32"/>
          <w:szCs w:val="32"/>
          <w14:textFill>
            <w14:solidFill>
              <w14:schemeClr w14:val="tx1"/>
            </w14:solidFill>
          </w14:textFill>
        </w:rPr>
        <w:t>学院研究生代表大会（简称研代会）是本会的最高权力机构，是广大同学依法依规行使民主权利、参与学院治理的机构。</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第十条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bCs/>
          <w:color w:val="000000" w:themeColor="text1"/>
          <w:kern w:val="0"/>
          <w:sz w:val="32"/>
          <w:szCs w:val="32"/>
          <w14:textFill>
            <w14:solidFill>
              <w14:schemeClr w14:val="tx1"/>
            </w14:solidFill>
          </w14:textFill>
        </w:rPr>
        <w:t>研代会</w:t>
      </w:r>
      <w:r>
        <w:rPr>
          <w:rFonts w:hint="eastAsia" w:eastAsia="仿宋_GB2312"/>
          <w:color w:val="000000" w:themeColor="text1"/>
          <w:sz w:val="32"/>
          <w:szCs w:val="32"/>
          <w14:textFill>
            <w14:solidFill>
              <w14:schemeClr w14:val="tx1"/>
            </w14:solidFill>
          </w14:textFill>
        </w:rPr>
        <w:t>每年举行</w:t>
      </w:r>
      <w:r>
        <w:rPr>
          <w:rFonts w:eastAsia="仿宋_GB2312"/>
          <w:color w:val="000000" w:themeColor="text1"/>
          <w:sz w:val="32"/>
          <w:szCs w:val="32"/>
          <w14:textFill>
            <w14:solidFill>
              <w14:schemeClr w14:val="tx1"/>
            </w14:solidFill>
          </w14:textFill>
        </w:rPr>
        <w:t>1</w:t>
      </w:r>
      <w:r>
        <w:rPr>
          <w:rFonts w:hint="eastAsia" w:eastAsia="仿宋_GB2312"/>
          <w:color w:val="000000" w:themeColor="text1"/>
          <w:sz w:val="32"/>
          <w:szCs w:val="32"/>
          <w14:textFill>
            <w14:solidFill>
              <w14:schemeClr w14:val="tx1"/>
            </w14:solidFill>
          </w14:textFill>
        </w:rPr>
        <w:t>次。在特殊情况下，由武汉大学××学院研究生会主席团提议，</w:t>
      </w:r>
      <w:commentRangeStart w:id="6"/>
      <w:r>
        <w:rPr>
          <w:rFonts w:hint="eastAsia" w:eastAsia="仿宋_GB2312"/>
          <w:color w:val="000000" w:themeColor="text1"/>
          <w:sz w:val="32"/>
          <w:szCs w:val="32"/>
          <w14:textFill>
            <w14:solidFill>
              <w14:schemeClr w14:val="tx1"/>
            </w14:solidFill>
          </w14:textFill>
        </w:rPr>
        <w:t>得到武汉大学</w:t>
      </w:r>
      <w:r>
        <w:rPr>
          <w:rFonts w:hint="default" w:eastAsia="仿宋_GB2312"/>
          <w:color w:val="000000" w:themeColor="text1"/>
          <w:sz w:val="32"/>
          <w:szCs w:val="32"/>
          <w14:textFill>
            <w14:solidFill>
              <w14:schemeClr w14:val="tx1"/>
            </w14:solidFill>
          </w14:textFill>
        </w:rPr>
        <w:t>XX</w:t>
      </w:r>
      <w:r>
        <w:rPr>
          <w:rFonts w:hint="eastAsia" w:eastAsia="仿宋_GB2312"/>
          <w:color w:val="000000" w:themeColor="text1"/>
          <w:sz w:val="32"/>
          <w:szCs w:val="32"/>
          <w14:textFill>
            <w14:solidFill>
              <w14:schemeClr w14:val="tx1"/>
            </w14:solidFill>
          </w14:textFill>
        </w:rPr>
        <w:t>学院研究生代表大会常任代表委员会三分之二以上委员的同意</w:t>
      </w:r>
      <w:commentRangeEnd w:id="6"/>
      <w:r>
        <w:rPr>
          <w:rStyle w:val="10"/>
        </w:rPr>
        <w:commentReference w:id="6"/>
      </w:r>
      <w:r>
        <w:rPr>
          <w:rFonts w:hint="eastAsia" w:eastAsia="仿宋_GB2312"/>
          <w:color w:val="000000" w:themeColor="text1"/>
          <w:sz w:val="32"/>
          <w:szCs w:val="32"/>
          <w14:textFill>
            <w14:solidFill>
              <w14:schemeClr w14:val="tx1"/>
            </w14:solidFill>
          </w14:textFill>
        </w:rPr>
        <w:t>，并经学院党委批准，可以提前或延期举行，延长或者提前期限一般不超过</w:t>
      </w:r>
      <w:r>
        <w:rPr>
          <w:rFonts w:eastAsia="仿宋_GB2312"/>
          <w:color w:val="000000" w:themeColor="text1"/>
          <w:sz w:val="32"/>
          <w:szCs w:val="32"/>
          <w14:textFill>
            <w14:solidFill>
              <w14:schemeClr w14:val="tx1"/>
            </w14:solidFill>
          </w14:textFill>
        </w:rPr>
        <w:t>1</w:t>
      </w:r>
      <w:r>
        <w:rPr>
          <w:rFonts w:hint="eastAsia" w:eastAsia="仿宋_GB2312"/>
          <w:color w:val="000000" w:themeColor="text1"/>
          <w:sz w:val="32"/>
          <w:szCs w:val="32"/>
          <w14:textFill>
            <w14:solidFill>
              <w14:schemeClr w14:val="tx1"/>
            </w14:solidFill>
          </w14:textFill>
        </w:rPr>
        <w:t>个学期。大会的召开须经学院党委和校研究生会批准。研究生代表大会应当有三分之二以上代表参加才能召开。</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在召开大会之前，须成立研代会筹备工作组，包括资格审查委员会、提案工作委员会等，其成员主要由现任研究生会主席团成员、各部门主要负责人组成，负责筹备大会各项工作。</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第十一条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研代会代表经班级团支部差额选举产生并公示，代表名额一般不低于研究生人数的1%，名额分配要覆盖各个年级、专业，根据组织设置、会员人数和代表具有广泛性的原则确定。其中非校、院研究生会骨干的研究生代表比例一般不低于代表名额的60%，女性代表一般不少于25%。</w:t>
      </w:r>
    </w:p>
    <w:p>
      <w:pPr>
        <w:widowControl/>
        <w:overflowPunct w:val="0"/>
        <w:spacing w:line="560" w:lineRule="exact"/>
        <w:ind w:firstLine="640" w:firstLineChars="200"/>
        <w:rPr>
          <w:rFonts w:eastAsia="仿宋_GB2312"/>
          <w:b/>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第十二条</w:t>
      </w:r>
      <w:r>
        <w:rPr>
          <w:rFonts w:eastAsia="仿宋_GB2312"/>
          <w:b/>
          <w:bCs/>
          <w:color w:val="000000" w:themeColor="text1"/>
          <w:kern w:val="0"/>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研代会</w:t>
      </w:r>
      <w:r>
        <w:rPr>
          <w:rFonts w:hint="eastAsia" w:eastAsia="仿宋_GB2312"/>
          <w:bCs/>
          <w:color w:val="000000" w:themeColor="text1"/>
          <w:kern w:val="0"/>
          <w:sz w:val="32"/>
          <w:szCs w:val="32"/>
          <w14:textFill>
            <w14:solidFill>
              <w14:schemeClr w14:val="tx1"/>
            </w14:solidFill>
          </w14:textFill>
        </w:rPr>
        <w:t>行使下列职权：</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（一）制定或修订研究生会章程，监督章程实施；</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（二）听取、审议上一届研究生会的工作报告；</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（三）选举产生新一届研究生会主席团成员；</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（四）选举产生新一届研究生代表大会</w:t>
      </w:r>
      <w:commentRangeStart w:id="7"/>
      <w:r>
        <w:rPr>
          <w:rFonts w:hint="eastAsia" w:eastAsia="仿宋_GB2312"/>
          <w:bCs/>
          <w:color w:val="000000" w:themeColor="text1"/>
          <w:kern w:val="0"/>
          <w:sz w:val="32"/>
          <w:szCs w:val="32"/>
          <w14:textFill>
            <w14:solidFill>
              <w14:schemeClr w14:val="tx1"/>
            </w14:solidFill>
          </w14:textFill>
        </w:rPr>
        <w:t>常任代表委员会</w:t>
      </w:r>
      <w:commentRangeEnd w:id="7"/>
      <w:r>
        <w:rPr>
          <w:rStyle w:val="10"/>
        </w:rPr>
        <w:commentReference w:id="7"/>
      </w:r>
      <w:r>
        <w:rPr>
          <w:rFonts w:hint="eastAsia" w:eastAsia="仿宋_GB2312"/>
          <w:bCs/>
          <w:color w:val="000000" w:themeColor="text1"/>
          <w:kern w:val="0"/>
          <w:sz w:val="32"/>
          <w:szCs w:val="32"/>
          <w14:textFill>
            <w14:solidFill>
              <w14:schemeClr w14:val="tx1"/>
            </w14:solidFill>
          </w14:textFill>
        </w:rPr>
        <w:t>；</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（五）选举产生出席武汉大学研究生代表大会的代表；</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（六）征求广大同学对学校、学院工作的意见和建议，合理有序表达和维护同学正当权益；</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（七）讨论和决定应由研究生代表大会决定的其他重大事项。</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commentRangeStart w:id="8"/>
      <w:r>
        <w:rPr>
          <w:rFonts w:hint="eastAsia" w:ascii="黑体" w:hAnsi="黑体" w:eastAsia="黑体"/>
          <w:color w:val="000000" w:themeColor="text1"/>
          <w:kern w:val="0"/>
          <w:sz w:val="32"/>
          <w:szCs w:val="32"/>
          <w14:textFill>
            <w14:solidFill>
              <w14:schemeClr w14:val="tx1"/>
            </w14:solidFill>
          </w14:textFill>
        </w:rPr>
        <w:t>第十三条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武汉大学</w:t>
      </w:r>
      <w:r>
        <w:rPr>
          <w:rFonts w:hint="default" w:eastAsia="仿宋_GB2312"/>
          <w:color w:val="000000" w:themeColor="text1"/>
          <w:sz w:val="32"/>
          <w:szCs w:val="32"/>
          <w14:textFill>
            <w14:solidFill>
              <w14:schemeClr w14:val="tx1"/>
            </w14:solidFill>
          </w14:textFill>
        </w:rPr>
        <w:t>XX</w:t>
      </w:r>
      <w:r>
        <w:rPr>
          <w:rFonts w:hint="eastAsia" w:eastAsia="仿宋_GB2312"/>
          <w:color w:val="000000" w:themeColor="text1"/>
          <w:sz w:val="32"/>
          <w:szCs w:val="32"/>
          <w14:textFill>
            <w14:solidFill>
              <w14:schemeClr w14:val="tx1"/>
            </w14:solidFill>
          </w14:textFill>
        </w:rPr>
        <w:t>学院研究生代表大会常任代表委员会（简称常代会）是武汉大学</w:t>
      </w:r>
      <w:r>
        <w:rPr>
          <w:rFonts w:hint="default" w:eastAsia="仿宋_GB2312"/>
          <w:color w:val="000000" w:themeColor="text1"/>
          <w:sz w:val="32"/>
          <w:szCs w:val="32"/>
          <w14:textFill>
            <w14:solidFill>
              <w14:schemeClr w14:val="tx1"/>
            </w14:solidFill>
          </w14:textFill>
        </w:rPr>
        <w:t>XX</w:t>
      </w:r>
      <w:r>
        <w:rPr>
          <w:rFonts w:hint="eastAsia" w:eastAsia="仿宋_GB2312"/>
          <w:color w:val="000000" w:themeColor="text1"/>
          <w:sz w:val="32"/>
          <w:szCs w:val="32"/>
          <w14:textFill>
            <w14:solidFill>
              <w14:schemeClr w14:val="tx1"/>
            </w14:solidFill>
          </w14:textFill>
        </w:rPr>
        <w:t>学院研究生代表大会的常设机构，在研代会闭会期间，代表全院研究生同学帮助和监督研究生会的工作。常任代表委员会不得代替研究生会主席团、各部门行使权益维护等日常执行功能。</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第十四条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bCs/>
          <w:color w:val="000000" w:themeColor="text1"/>
          <w:kern w:val="0"/>
          <w:sz w:val="32"/>
          <w:szCs w:val="32"/>
          <w14:textFill>
            <w14:solidFill>
              <w14:schemeClr w14:val="tx1"/>
            </w14:solidFill>
          </w14:textFill>
        </w:rPr>
        <w:t>常任代表经研代会选举产生，应覆盖各团支部。建议人选应在大会正式代表中产生、熟悉研究生会工作、能在</w:t>
      </w:r>
      <w:r>
        <w:rPr>
          <w:rFonts w:hint="eastAsia" w:eastAsia="仿宋_GB2312"/>
          <w:color w:val="000000" w:themeColor="text1"/>
          <w:sz w:val="32"/>
          <w:szCs w:val="32"/>
          <w14:textFill>
            <w14:solidFill>
              <w14:schemeClr w14:val="tx1"/>
            </w14:solidFill>
          </w14:textFill>
        </w:rPr>
        <w:t>研代会</w:t>
      </w:r>
      <w:r>
        <w:rPr>
          <w:rFonts w:hint="eastAsia" w:eastAsia="仿宋_GB2312"/>
          <w:bCs/>
          <w:color w:val="000000" w:themeColor="text1"/>
          <w:kern w:val="0"/>
          <w:sz w:val="32"/>
          <w:szCs w:val="32"/>
          <w14:textFill>
            <w14:solidFill>
              <w14:schemeClr w14:val="tx1"/>
            </w14:solidFill>
          </w14:textFill>
        </w:rPr>
        <w:t>闭会期间履行常任代表职责，并充分体现代表性、广泛性。常任代表任期与研究生会主席团任期相同。</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第十五条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常任代表委员会全体会议应有三分之二以上委员参加才能召开。常任代表委员会每学期至少应召开</w:t>
      </w:r>
      <w:r>
        <w:rPr>
          <w:rFonts w:eastAsia="仿宋_GB2312"/>
          <w:color w:val="000000" w:themeColor="text1"/>
          <w:sz w:val="32"/>
          <w:szCs w:val="32"/>
          <w14:textFill>
            <w14:solidFill>
              <w14:schemeClr w14:val="tx1"/>
            </w14:solidFill>
          </w14:textFill>
        </w:rPr>
        <w:t>1</w:t>
      </w:r>
      <w:r>
        <w:rPr>
          <w:rFonts w:hint="eastAsia" w:eastAsia="仿宋_GB2312"/>
          <w:color w:val="000000" w:themeColor="text1"/>
          <w:sz w:val="32"/>
          <w:szCs w:val="32"/>
          <w14:textFill>
            <w14:solidFill>
              <w14:schemeClr w14:val="tx1"/>
            </w14:solidFill>
          </w14:textFill>
        </w:rPr>
        <w:t>次全体会议，会议决议以应到会常任代表的过半数同意为通过。</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第十六条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bCs/>
          <w:color w:val="000000" w:themeColor="text1"/>
          <w:kern w:val="0"/>
          <w:sz w:val="32"/>
          <w:szCs w:val="32"/>
          <w14:textFill>
            <w14:solidFill>
              <w14:schemeClr w14:val="tx1"/>
            </w14:solidFill>
          </w14:textFill>
        </w:rPr>
        <w:t>常代会行使下列职权：</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（一）在</w:t>
      </w:r>
      <w:r>
        <w:rPr>
          <w:rFonts w:hint="eastAsia" w:eastAsia="仿宋_GB2312"/>
          <w:color w:val="000000" w:themeColor="text1"/>
          <w:sz w:val="32"/>
          <w:szCs w:val="32"/>
          <w14:textFill>
            <w14:solidFill>
              <w14:schemeClr w14:val="tx1"/>
            </w14:solidFill>
          </w14:textFill>
        </w:rPr>
        <w:t>研代会</w:t>
      </w:r>
      <w:r>
        <w:rPr>
          <w:rFonts w:hint="eastAsia" w:eastAsia="仿宋_GB2312"/>
          <w:bCs/>
          <w:color w:val="000000" w:themeColor="text1"/>
          <w:kern w:val="0"/>
          <w:sz w:val="32"/>
          <w:szCs w:val="32"/>
          <w14:textFill>
            <w14:solidFill>
              <w14:schemeClr w14:val="tx1"/>
            </w14:solidFill>
          </w14:textFill>
        </w:rPr>
        <w:t>闭会期间执行代表大会决议；</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（二）解释常代会章程，监督本会章程实施；</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三）听取和审议研究生会主席团、各部门的工作报告，监督评议本会工作，听取和审议本会工作计划。常代会正式代表可对本会部门的工作提出质询案，并经常代办交由本会相关部门研究处理，研究生会主席团审核处理办法、监督处理情况；</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（四）召集研究生代表大会；</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五）决定研究生会主席团成员个别调整事项。常代会全体应到正式代表五分之一以上联名可形成对研究生会主席团成员的罢免案，并提交常代会全会审议表决，常代会全体应到正式代表二分之一以上赞成即生效；</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highlight w:val="yellow"/>
          <w14:textFill>
            <w14:solidFill>
              <w14:schemeClr w14:val="tx1"/>
            </w14:solidFill>
          </w14:textFill>
        </w:rPr>
        <w:t>（六）选举产生出席武汉大学研究生代表大会的代表；</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七）听取、收集研究生群体对学院有关部门、本会工作的意见和建议，并督促有关部门和组织予以处理。一项提案获常代会全体应到正式代表十分之一以上联名同意可形成议题提交常代会全会，经全体应到正式代表二分之一以上赞成后交由研究生会主席团研究处理，并监督议题处理情况；</w:t>
      </w:r>
    </w:p>
    <w:p>
      <w:pPr>
        <w:widowControl/>
        <w:overflowPunct w:val="0"/>
        <w:spacing w:line="560" w:lineRule="exact"/>
        <w:ind w:firstLine="640" w:firstLineChars="200"/>
        <w:rPr>
          <w:rStyle w:val="10"/>
        </w:rPr>
      </w:pPr>
      <w:r>
        <w:rPr>
          <w:rFonts w:hint="eastAsia" w:eastAsia="仿宋_GB2312"/>
          <w:bCs/>
          <w:color w:val="000000" w:themeColor="text1"/>
          <w:kern w:val="0"/>
          <w:sz w:val="32"/>
          <w:szCs w:val="32"/>
          <w14:textFill>
            <w14:solidFill>
              <w14:schemeClr w14:val="tx1"/>
            </w14:solidFill>
          </w14:textFill>
        </w:rPr>
        <w:t>（八）讨论和决定应由常代会决定的、涉及各团支部权益的其他重大事项。如遇特殊情况，经常代会全体应到正式代表三分之二以上通过并经学院党委批准，可提前或延期召开研代会，延长或提前期限一般不超过</w:t>
      </w:r>
      <w:r>
        <w:rPr>
          <w:rFonts w:eastAsia="仿宋_GB2312"/>
          <w:bCs/>
          <w:color w:val="000000" w:themeColor="text1"/>
          <w:kern w:val="0"/>
          <w:sz w:val="32"/>
          <w:szCs w:val="32"/>
          <w14:textFill>
            <w14:solidFill>
              <w14:schemeClr w14:val="tx1"/>
            </w14:solidFill>
          </w14:textFill>
        </w:rPr>
        <w:t>1</w:t>
      </w:r>
      <w:r>
        <w:rPr>
          <w:rFonts w:hint="eastAsia" w:eastAsia="仿宋_GB2312"/>
          <w:bCs/>
          <w:color w:val="000000" w:themeColor="text1"/>
          <w:kern w:val="0"/>
          <w:sz w:val="32"/>
          <w:szCs w:val="32"/>
          <w14:textFill>
            <w14:solidFill>
              <w14:schemeClr w14:val="tx1"/>
            </w14:solidFill>
          </w14:textFill>
        </w:rPr>
        <w:t>个学期。</w:t>
      </w:r>
      <w:commentRangeEnd w:id="8"/>
      <w:r>
        <w:rPr>
          <w:rStyle w:val="10"/>
        </w:rPr>
        <w:commentReference w:id="8"/>
      </w:r>
    </w:p>
    <w:p>
      <w:pPr>
        <w:widowControl/>
        <w:overflowPunct w:val="0"/>
        <w:spacing w:line="560" w:lineRule="exact"/>
        <w:ind w:firstLine="420" w:firstLineChars="200"/>
        <w:rPr>
          <w:rStyle w:val="10"/>
        </w:rPr>
      </w:pPr>
    </w:p>
    <w:p>
      <w:pPr>
        <w:widowControl/>
        <w:overflowPunct w:val="0"/>
        <w:spacing w:line="560" w:lineRule="exact"/>
        <w:ind w:firstLine="420" w:firstLineChars="200"/>
        <w:rPr>
          <w:rStyle w:val="10"/>
        </w:rPr>
      </w:pPr>
    </w:p>
    <w:p>
      <w:pPr>
        <w:overflowPunct w:val="0"/>
        <w:spacing w:before="156" w:beforeLines="50" w:line="560" w:lineRule="exact"/>
        <w:jc w:val="center"/>
        <w:rPr>
          <w:rFonts w:ascii="方正小标宋简体" w:hAnsi="方正小标宋简体" w:eastAsia="方正小标宋简体"/>
          <w:sz w:val="32"/>
          <w:szCs w:val="32"/>
        </w:rPr>
      </w:pPr>
      <w:bookmarkStart w:id="15" w:name="_Toc11707988"/>
      <w:bookmarkStart w:id="16" w:name="_Toc73617066"/>
      <w:bookmarkStart w:id="17" w:name="_Toc11695303"/>
      <w:r>
        <w:rPr>
          <w:rFonts w:ascii="方正小标宋简体" w:hAnsi="方正小标宋简体" w:eastAsia="方正小标宋简体"/>
          <w:sz w:val="32"/>
          <w:szCs w:val="32"/>
        </w:rPr>
        <w:t>第四章  执行机构</w:t>
      </w:r>
      <w:bookmarkEnd w:id="15"/>
      <w:bookmarkEnd w:id="16"/>
      <w:bookmarkEnd w:id="17"/>
    </w:p>
    <w:p>
      <w:pPr>
        <w:widowControl/>
        <w:overflowPunct w:val="0"/>
        <w:spacing w:line="560" w:lineRule="exact"/>
        <w:ind w:firstLine="640" w:firstLineChars="200"/>
        <w:rPr>
          <w:rFonts w:eastAsia="仿宋_GB2312"/>
          <w:b/>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第十七条</w:t>
      </w:r>
      <w:r>
        <w:rPr>
          <w:rFonts w:eastAsia="仿宋_GB2312"/>
          <w:bCs/>
          <w:color w:val="000000" w:themeColor="text1"/>
          <w:kern w:val="0"/>
          <w:sz w:val="32"/>
          <w:szCs w:val="32"/>
          <w14:textFill>
            <w14:solidFill>
              <w14:schemeClr w14:val="tx1"/>
            </w14:solidFill>
          </w14:textFill>
        </w:rPr>
        <w:t xml:space="preserve"> </w:t>
      </w:r>
      <w:r>
        <w:rPr>
          <w:rFonts w:eastAsia="仿宋_GB2312"/>
          <w:color w:val="000000" w:themeColor="text1"/>
          <w:kern w:val="0"/>
          <w:sz w:val="32"/>
          <w:szCs w:val="32"/>
          <w14:textFill>
            <w14:solidFill>
              <w14:schemeClr w14:val="tx1"/>
            </w14:solidFill>
          </w14:textFill>
        </w:rPr>
        <w:t xml:space="preserve"> </w:t>
      </w:r>
      <w:r>
        <w:rPr>
          <w:rFonts w:hint="eastAsia" w:eastAsia="仿宋_GB2312"/>
          <w:color w:val="000000" w:themeColor="text1"/>
          <w:kern w:val="0"/>
          <w:sz w:val="32"/>
          <w:szCs w:val="32"/>
          <w14:textFill>
            <w14:solidFill>
              <w14:schemeClr w14:val="tx1"/>
            </w14:solidFill>
          </w14:textFill>
        </w:rPr>
        <w:t>武汉大学</w:t>
      </w:r>
      <w:r>
        <w:rPr>
          <w:rFonts w:hint="default" w:eastAsia="仿宋_GB2312"/>
          <w:bCs/>
          <w:color w:val="000000" w:themeColor="text1"/>
          <w:kern w:val="0"/>
          <w:sz w:val="32"/>
          <w:szCs w:val="32"/>
          <w:lang w:eastAsia="zh-Hans"/>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hint="eastAsia" w:eastAsia="仿宋_GB2312"/>
          <w:color w:val="000000" w:themeColor="text1"/>
          <w:kern w:val="0"/>
          <w:sz w:val="32"/>
          <w:szCs w:val="32"/>
          <w14:textFill>
            <w14:solidFill>
              <w14:schemeClr w14:val="tx1"/>
            </w14:solidFill>
          </w14:textFill>
        </w:rPr>
        <w:t>研究生会主席团、各工作部门为本会执行机构。</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第十八条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hint="eastAsia" w:eastAsia="仿宋_GB2312"/>
          <w:color w:val="000000" w:themeColor="text1"/>
          <w:sz w:val="32"/>
          <w:szCs w:val="32"/>
          <w14:textFill>
            <w14:solidFill>
              <w14:schemeClr w14:val="tx1"/>
            </w14:solidFill>
          </w14:textFill>
        </w:rPr>
        <w:t>研究生会主席团由研究生代表大会选举产生，对研究生代表大会</w:t>
      </w:r>
      <w:commentRangeStart w:id="9"/>
      <w:r>
        <w:rPr>
          <w:rFonts w:hint="eastAsia" w:eastAsia="仿宋_GB2312"/>
          <w:color w:val="000000" w:themeColor="text1"/>
          <w:sz w:val="32"/>
          <w:szCs w:val="32"/>
          <w14:textFill>
            <w14:solidFill>
              <w14:schemeClr w14:val="tx1"/>
            </w14:solidFill>
          </w14:textFill>
        </w:rPr>
        <w:t>及其常任代表委员会负责</w:t>
      </w:r>
      <w:commentRangeEnd w:id="9"/>
      <w:r>
        <w:rPr>
          <w:rStyle w:val="10"/>
        </w:rPr>
        <w:commentReference w:id="9"/>
      </w:r>
      <w:r>
        <w:rPr>
          <w:rFonts w:hint="eastAsia" w:eastAsia="仿宋_GB2312"/>
          <w:color w:val="000000" w:themeColor="text1"/>
          <w:sz w:val="32"/>
          <w:szCs w:val="32"/>
          <w14:textFill>
            <w14:solidFill>
              <w14:schemeClr w14:val="tx1"/>
            </w14:solidFill>
          </w14:textFill>
        </w:rPr>
        <w:t>。选举结果应当向大会公告，并经学院党委批准，报校研究生会备案。</w:t>
      </w:r>
    </w:p>
    <w:p>
      <w:pPr>
        <w:overflowPunct w:val="0"/>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（一）主席团候选人由团支部推荐，由研究生代表大会筹备委员会资格审查组审查资格后，由</w:t>
      </w:r>
      <w:commentRangeStart w:id="10"/>
      <w:r>
        <w:rPr>
          <w:rFonts w:hint="eastAsia" w:eastAsia="仿宋_GB2312"/>
          <w:color w:val="000000" w:themeColor="text1"/>
          <w:sz w:val="32"/>
          <w:szCs w:val="32"/>
          <w14:textFill>
            <w14:solidFill>
              <w14:schemeClr w14:val="tx1"/>
            </w14:solidFill>
          </w14:textFill>
        </w:rPr>
        <w:t>学院党委研究生工作办公室、</w:t>
      </w:r>
      <w:commentRangeEnd w:id="10"/>
      <w:r>
        <w:rPr>
          <w:rStyle w:val="10"/>
        </w:rPr>
        <w:commentReference w:id="10"/>
      </w:r>
      <w:r>
        <w:rPr>
          <w:rFonts w:hint="eastAsia" w:eastAsia="仿宋_GB2312"/>
          <w:color w:val="000000" w:themeColor="text1"/>
          <w:sz w:val="32"/>
          <w:szCs w:val="32"/>
          <w14:textFill>
            <w14:solidFill>
              <w14:schemeClr w14:val="tx1"/>
            </w14:solidFill>
          </w14:textFill>
        </w:rPr>
        <w:t>学院团委考察遴选，并报学院党委审核确定；</w:t>
      </w:r>
      <w:r>
        <w:rPr>
          <w:rFonts w:eastAsia="仿宋_GB2312"/>
          <w:color w:val="000000" w:themeColor="text1"/>
          <w:sz w:val="32"/>
          <w:szCs w:val="32"/>
          <w14:textFill>
            <w14:solidFill>
              <w14:schemeClr w14:val="tx1"/>
            </w14:solidFill>
          </w14:textFill>
        </w:rPr>
        <w:t xml:space="preserve"> </w:t>
      </w:r>
    </w:p>
    <w:p>
      <w:pPr>
        <w:overflowPunct w:val="0"/>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（二）主席团成员每届任期一年。研究生代表大会如提前或推迟举行，主席团的任期相应改变；</w:t>
      </w:r>
    </w:p>
    <w:p>
      <w:pPr>
        <w:overflowPunct w:val="0"/>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（三）主席团实行集体负责制，集体负责研究生会重大事项，成员不超过3人；</w:t>
      </w:r>
    </w:p>
    <w:p>
      <w:pPr>
        <w:overflowPunct w:val="0"/>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（四）执行主席实行轮值制度，原则上以一学期为一个轮值周期。轮值安排应通过本会秘书长与主席团集体酝酿后，</w:t>
      </w:r>
      <w:commentRangeStart w:id="11"/>
      <w:r>
        <w:rPr>
          <w:rFonts w:hint="eastAsia" w:eastAsia="仿宋_GB2312"/>
          <w:color w:val="000000" w:themeColor="text1"/>
          <w:sz w:val="32"/>
          <w:szCs w:val="32"/>
          <w14:textFill>
            <w14:solidFill>
              <w14:schemeClr w14:val="tx1"/>
            </w14:solidFill>
          </w14:textFill>
        </w:rPr>
        <w:t>在常代会上提名并征询意见，经表决通过、</w:t>
      </w:r>
      <w:commentRangeEnd w:id="11"/>
      <w:r>
        <w:rPr>
          <w:rStyle w:val="10"/>
        </w:rPr>
        <w:commentReference w:id="11"/>
      </w:r>
      <w:r>
        <w:rPr>
          <w:rFonts w:hint="eastAsia" w:eastAsia="仿宋_GB2312"/>
          <w:color w:val="000000" w:themeColor="text1"/>
          <w:sz w:val="32"/>
          <w:szCs w:val="32"/>
          <w14:textFill>
            <w14:solidFill>
              <w14:schemeClr w14:val="tx1"/>
            </w14:solidFill>
          </w14:textFill>
        </w:rPr>
        <w:t>公示无异议后生效；</w:t>
      </w:r>
    </w:p>
    <w:p>
      <w:pPr>
        <w:widowControl/>
        <w:overflowPunct w:val="0"/>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第十九条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bCs/>
          <w:color w:val="000000" w:themeColor="text1"/>
          <w:kern w:val="0"/>
          <w:sz w:val="32"/>
          <w:szCs w:val="32"/>
          <w14:textFill>
            <w14:solidFill>
              <w14:schemeClr w14:val="tx1"/>
            </w14:solidFill>
          </w14:textFill>
        </w:rPr>
        <w:t>主席团行使下列职权：</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（一）在研究生代表大会闭会期间，执行代表大会决议，对研究生会组织工作中的重大事项作出决定；</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（二）</w:t>
      </w:r>
      <w:commentRangeStart w:id="12"/>
      <w:r>
        <w:rPr>
          <w:rFonts w:hint="eastAsia" w:eastAsia="仿宋_GB2312"/>
          <w:bCs/>
          <w:color w:val="000000" w:themeColor="text1"/>
          <w:kern w:val="0"/>
          <w:sz w:val="32"/>
          <w:szCs w:val="32"/>
          <w14:textFill>
            <w14:solidFill>
              <w14:schemeClr w14:val="tx1"/>
            </w14:solidFill>
          </w14:textFill>
        </w:rPr>
        <w:t>落实常设机构提出的工作意见</w:t>
      </w:r>
      <w:commentRangeEnd w:id="12"/>
      <w:r>
        <w:rPr>
          <w:rStyle w:val="10"/>
        </w:rPr>
        <w:commentReference w:id="12"/>
      </w:r>
      <w:r>
        <w:rPr>
          <w:rFonts w:hint="eastAsia" w:eastAsia="仿宋_GB2312"/>
          <w:bCs/>
          <w:color w:val="000000" w:themeColor="text1"/>
          <w:kern w:val="0"/>
          <w:sz w:val="32"/>
          <w:szCs w:val="32"/>
          <w14:textFill>
            <w14:solidFill>
              <w14:schemeClr w14:val="tx1"/>
            </w14:solidFill>
          </w14:textFill>
        </w:rPr>
        <w:t>；</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（三）决定聘任研究生会秘书长；</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（四）批准任免各工作部门负责人；</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eastAsia="仿宋_GB2312"/>
          <w:bCs/>
          <w:color w:val="000000" w:themeColor="text1"/>
          <w:kern w:val="0"/>
          <w:sz w:val="32"/>
          <w:szCs w:val="32"/>
          <w14:textFill>
            <w14:solidFill>
              <w14:schemeClr w14:val="tx1"/>
            </w14:solidFill>
          </w14:textFill>
        </w:rPr>
        <w:t>（五）其他属于主席团的职权。</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第二十条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bCs/>
          <w:color w:val="000000" w:themeColor="text1"/>
          <w:kern w:val="0"/>
          <w:sz w:val="32"/>
          <w:szCs w:val="32"/>
          <w14:textFill>
            <w14:solidFill>
              <w14:schemeClr w14:val="tx1"/>
            </w14:solidFill>
          </w14:textFill>
        </w:rPr>
        <w:t>在研究生代表大会闭会期间，学院</w:t>
      </w:r>
      <w:r>
        <w:rPr>
          <w:rFonts w:hint="eastAsia" w:eastAsia="仿宋_GB2312"/>
          <w:color w:val="000000" w:themeColor="text1"/>
          <w:sz w:val="32"/>
          <w:szCs w:val="32"/>
          <w14:textFill>
            <w14:solidFill>
              <w14:schemeClr w14:val="tx1"/>
            </w14:solidFill>
          </w14:textFill>
        </w:rPr>
        <w:t>党委认为有必要时，可按程序更换研究生会主席团成员。</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第二十一条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bCs/>
          <w:color w:val="000000" w:themeColor="text1"/>
          <w:kern w:val="0"/>
          <w:sz w:val="32"/>
          <w:szCs w:val="32"/>
          <w14:textFill>
            <w14:solidFill>
              <w14:schemeClr w14:val="tx1"/>
            </w14:solidFill>
          </w14:textFill>
        </w:rPr>
        <w:t>本会聘请学院团委书记班子成员一人担任秘书长，秘书长代表学院团委对研究生会的工作进行指导。</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hint="eastAsia" w:ascii="黑体" w:hAnsi="黑体" w:eastAsia="黑体"/>
          <w:color w:val="000000" w:themeColor="text1"/>
          <w:kern w:val="0"/>
          <w:sz w:val="32"/>
          <w:szCs w:val="32"/>
          <w14:textFill>
            <w14:solidFill>
              <w14:schemeClr w14:val="tx1"/>
            </w14:solidFill>
          </w14:textFill>
        </w:rPr>
        <w:t>第二十二条</w:t>
      </w:r>
      <w:r>
        <w:rPr>
          <w:rFonts w:eastAsia="仿宋_GB2312"/>
          <w:bCs/>
          <w:color w:val="000000" w:themeColor="text1"/>
          <w:kern w:val="0"/>
          <w:sz w:val="32"/>
          <w:szCs w:val="32"/>
          <w14:textFill>
            <w14:solidFill>
              <w14:schemeClr w14:val="tx1"/>
            </w14:solidFill>
          </w14:textFill>
        </w:rPr>
        <w:t xml:space="preserve">  </w:t>
      </w:r>
      <w:r>
        <w:rPr>
          <w:rFonts w:hint="eastAsia" w:eastAsia="仿宋_GB2312"/>
          <w:color w:val="000000" w:themeColor="text1"/>
          <w:sz w:val="32"/>
          <w:szCs w:val="32"/>
          <w14:textFill>
            <w14:solidFill>
              <w14:schemeClr w14:val="tx1"/>
            </w14:solidFill>
          </w14:textFill>
        </w:rPr>
        <w:t>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hint="eastAsia" w:eastAsia="仿宋_GB2312"/>
          <w:color w:val="000000" w:themeColor="text1"/>
          <w:sz w:val="32"/>
          <w:szCs w:val="32"/>
          <w14:textFill>
            <w14:solidFill>
              <w14:schemeClr w14:val="tx1"/>
            </w14:solidFill>
          </w14:textFill>
        </w:rPr>
        <w:t>研究生会按照精简高效原则设置若干部门处理相应事务。各部门在主席团领导下实行负责人集体负责制。</w:t>
      </w:r>
      <w:commentRangeStart w:id="13"/>
      <w:r>
        <w:rPr>
          <w:rFonts w:hint="eastAsia" w:eastAsia="仿宋_GB2312"/>
          <w:bCs/>
          <w:color w:val="000000" w:themeColor="text1"/>
          <w:kern w:val="0"/>
          <w:sz w:val="32"/>
          <w:szCs w:val="32"/>
          <w14:textFill>
            <w14:solidFill>
              <w14:schemeClr w14:val="tx1"/>
            </w14:solidFill>
          </w14:textFill>
        </w:rPr>
        <w:t>研究生会工作人员不超过3</w:t>
      </w:r>
      <w:r>
        <w:rPr>
          <w:rFonts w:eastAsia="仿宋_GB2312"/>
          <w:bCs/>
          <w:color w:val="000000" w:themeColor="text1"/>
          <w:kern w:val="0"/>
          <w:sz w:val="32"/>
          <w:szCs w:val="32"/>
          <w14:textFill>
            <w14:solidFill>
              <w14:schemeClr w14:val="tx1"/>
            </w14:solidFill>
          </w14:textFill>
        </w:rPr>
        <w:t>0</w:t>
      </w:r>
      <w:r>
        <w:rPr>
          <w:rFonts w:hint="eastAsia" w:eastAsia="仿宋_GB2312"/>
          <w:bCs/>
          <w:color w:val="000000" w:themeColor="text1"/>
          <w:kern w:val="0"/>
          <w:sz w:val="32"/>
          <w:szCs w:val="32"/>
          <w14:textFill>
            <w14:solidFill>
              <w14:schemeClr w14:val="tx1"/>
            </w14:solidFill>
          </w14:textFill>
        </w:rPr>
        <w:t>人</w:t>
      </w:r>
      <w:commentRangeEnd w:id="13"/>
      <w:r>
        <w:rPr>
          <w:rStyle w:val="10"/>
        </w:rPr>
        <w:commentReference w:id="13"/>
      </w:r>
      <w:r>
        <w:rPr>
          <w:rFonts w:hint="eastAsia" w:eastAsia="仿宋_GB2312"/>
          <w:bCs/>
          <w:color w:val="000000" w:themeColor="text1"/>
          <w:kern w:val="0"/>
          <w:sz w:val="32"/>
          <w:szCs w:val="32"/>
          <w14:textFill>
            <w14:solidFill>
              <w14:schemeClr w14:val="tx1"/>
            </w14:solidFill>
          </w14:textFill>
        </w:rPr>
        <w:t>，</w:t>
      </w:r>
      <w:commentRangeStart w:id="14"/>
      <w:r>
        <w:rPr>
          <w:rFonts w:hint="eastAsia" w:eastAsia="仿宋_GB2312"/>
          <w:bCs/>
          <w:color w:val="000000" w:themeColor="text1"/>
          <w:kern w:val="0"/>
          <w:sz w:val="32"/>
          <w:szCs w:val="32"/>
          <w14:textFill>
            <w14:solidFill>
              <w14:schemeClr w14:val="tx1"/>
            </w14:solidFill>
          </w14:textFill>
        </w:rPr>
        <w:t>工作部门数量不超过6个</w:t>
      </w:r>
      <w:commentRangeEnd w:id="14"/>
      <w:r>
        <w:rPr>
          <w:rStyle w:val="10"/>
        </w:rPr>
        <w:commentReference w:id="14"/>
      </w:r>
      <w:r>
        <w:rPr>
          <w:rFonts w:hint="eastAsia" w:eastAsia="仿宋_GB2312"/>
          <w:bCs/>
          <w:color w:val="000000" w:themeColor="text1"/>
          <w:kern w:val="0"/>
          <w:sz w:val="32"/>
          <w:szCs w:val="32"/>
          <w14:textFill>
            <w14:solidFill>
              <w14:schemeClr w14:val="tx1"/>
            </w14:solidFill>
          </w14:textFill>
        </w:rPr>
        <w:t>；每个部门设负责人不超过3人，</w:t>
      </w:r>
      <w:commentRangeStart w:id="15"/>
      <w:r>
        <w:rPr>
          <w:rFonts w:hint="eastAsia" w:eastAsia="仿宋_GB2312"/>
          <w:bCs/>
          <w:color w:val="000000" w:themeColor="text1"/>
          <w:kern w:val="0"/>
          <w:sz w:val="32"/>
          <w:szCs w:val="32"/>
          <w14:textFill>
            <w14:solidFill>
              <w14:schemeClr w14:val="tx1"/>
            </w14:solidFill>
          </w14:textFill>
        </w:rPr>
        <w:t>工作人员</w:t>
      </w:r>
      <w:commentRangeEnd w:id="15"/>
      <w:r>
        <w:rPr>
          <w:rStyle w:val="10"/>
        </w:rPr>
        <w:commentReference w:id="15"/>
      </w:r>
      <w:r>
        <w:rPr>
          <w:rFonts w:hint="eastAsia" w:eastAsia="仿宋_GB2312"/>
          <w:bCs/>
          <w:color w:val="000000" w:themeColor="text1"/>
          <w:kern w:val="0"/>
          <w:sz w:val="32"/>
          <w:szCs w:val="32"/>
          <w14:textFill>
            <w14:solidFill>
              <w14:schemeClr w14:val="tx1"/>
            </w14:solidFill>
          </w14:textFill>
        </w:rPr>
        <w:t>一般不超过</w:t>
      </w:r>
      <w:r>
        <w:rPr>
          <w:rFonts w:eastAsia="仿宋_GB2312"/>
          <w:bCs/>
          <w:color w:val="000000" w:themeColor="text1"/>
          <w:kern w:val="0"/>
          <w:sz w:val="32"/>
          <w:szCs w:val="32"/>
          <w14:textFill>
            <w14:solidFill>
              <w14:schemeClr w14:val="tx1"/>
            </w14:solidFill>
          </w14:textFill>
        </w:rPr>
        <w:t>6</w:t>
      </w:r>
      <w:r>
        <w:rPr>
          <w:rFonts w:hint="eastAsia" w:eastAsia="仿宋_GB2312"/>
          <w:bCs/>
          <w:color w:val="000000" w:themeColor="text1"/>
          <w:kern w:val="0"/>
          <w:sz w:val="32"/>
          <w:szCs w:val="32"/>
          <w14:textFill>
            <w14:solidFill>
              <w14:schemeClr w14:val="tx1"/>
            </w14:solidFill>
          </w14:textFill>
        </w:rPr>
        <w:t>人。</w:t>
      </w:r>
    </w:p>
    <w:p>
      <w:pPr>
        <w:overflowPunct w:val="0"/>
        <w:spacing w:before="156" w:beforeLines="50" w:line="560" w:lineRule="exact"/>
        <w:jc w:val="center"/>
        <w:rPr>
          <w:rFonts w:ascii="方正小标宋简体" w:hAnsi="方正小标宋简体" w:eastAsia="方正小标宋简体"/>
          <w:sz w:val="32"/>
          <w:szCs w:val="32"/>
        </w:rPr>
      </w:pPr>
      <w:bookmarkStart w:id="18" w:name="_Toc73617067"/>
      <w:bookmarkStart w:id="19" w:name="_Toc11695304"/>
      <w:bookmarkStart w:id="20" w:name="_Toc11707989"/>
      <w:r>
        <w:rPr>
          <w:rFonts w:ascii="方正小标宋简体" w:hAnsi="方正小标宋简体" w:eastAsia="方正小标宋简体"/>
          <w:sz w:val="32"/>
          <w:szCs w:val="32"/>
        </w:rPr>
        <w:t xml:space="preserve">第五章  </w:t>
      </w:r>
      <w:bookmarkEnd w:id="18"/>
      <w:bookmarkEnd w:id="19"/>
      <w:bookmarkEnd w:id="20"/>
      <w:r>
        <w:rPr>
          <w:rFonts w:hint="eastAsia" w:ascii="方正小标宋简体" w:hAnsi="方正小标宋简体" w:eastAsia="方正小标宋简体"/>
          <w:sz w:val="32"/>
          <w:szCs w:val="32"/>
        </w:rPr>
        <w:t>研究生会工作人员</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第二十</w:t>
      </w:r>
      <w:r>
        <w:rPr>
          <w:rFonts w:hint="eastAsia" w:ascii="黑体" w:hAnsi="黑体" w:eastAsia="黑体"/>
          <w:color w:val="000000" w:themeColor="text1"/>
          <w:kern w:val="0"/>
          <w:sz w:val="32"/>
          <w:szCs w:val="32"/>
          <w14:textFill>
            <w14:solidFill>
              <w14:schemeClr w14:val="tx1"/>
            </w14:solidFill>
          </w14:textFill>
        </w:rPr>
        <w:t>三</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研究生会的</w:t>
      </w:r>
      <w:r>
        <w:rPr>
          <w:rFonts w:hint="eastAsia" w:eastAsia="仿宋_GB2312"/>
          <w:bCs/>
          <w:color w:val="000000" w:themeColor="text1"/>
          <w:kern w:val="0"/>
          <w:sz w:val="32"/>
          <w:szCs w:val="32"/>
          <w14:textFill>
            <w14:solidFill>
              <w14:schemeClr w14:val="tx1"/>
            </w14:solidFill>
          </w14:textFill>
        </w:rPr>
        <w:t>工作人员应为共产党员或共青团员，</w:t>
      </w:r>
      <w:r>
        <w:rPr>
          <w:rFonts w:eastAsia="仿宋_GB2312"/>
          <w:bCs/>
          <w:color w:val="000000" w:themeColor="text1"/>
          <w:kern w:val="0"/>
          <w:sz w:val="32"/>
          <w:szCs w:val="32"/>
          <w14:textFill>
            <w14:solidFill>
              <w14:schemeClr w14:val="tx1"/>
            </w14:solidFill>
          </w14:textFill>
        </w:rPr>
        <w:t>必须</w:t>
      </w:r>
      <w:r>
        <w:rPr>
          <w:rFonts w:hint="eastAsia" w:eastAsia="仿宋_GB2312"/>
          <w:bCs/>
          <w:color w:val="000000" w:themeColor="text1"/>
          <w:kern w:val="0"/>
          <w:sz w:val="32"/>
          <w:szCs w:val="32"/>
          <w14:textFill>
            <w14:solidFill>
              <w14:schemeClr w14:val="tx1"/>
            </w14:solidFill>
          </w14:textFill>
        </w:rPr>
        <w:t>具有强烈的爱国意识，积极弘扬和践行社会主义核心价值观。必须具有全心全意为广大学生服务的热情，品行端正、作风务实、乐于奉献，有能力密切联系和团结全院广大学生，及时全面地反映学生的意见建议和合理要求。必须具有较强的学习能力，学有余力、学业优良，且无课业不及格情况，原则上研究生会工作人员成绩排名应在本专业前</w:t>
      </w:r>
      <w:r>
        <w:rPr>
          <w:rFonts w:eastAsia="仿宋_GB2312"/>
          <w:bCs/>
          <w:color w:val="000000" w:themeColor="text1"/>
          <w:kern w:val="0"/>
          <w:sz w:val="32"/>
          <w:szCs w:val="32"/>
          <w14:textFill>
            <w14:solidFill>
              <w14:schemeClr w14:val="tx1"/>
            </w14:solidFill>
          </w14:textFill>
        </w:rPr>
        <w:t>30%</w:t>
      </w:r>
      <w:r>
        <w:rPr>
          <w:rFonts w:hint="eastAsia" w:eastAsia="仿宋_GB2312"/>
          <w:bCs/>
          <w:color w:val="000000" w:themeColor="text1"/>
          <w:kern w:val="0"/>
          <w:sz w:val="32"/>
          <w:szCs w:val="32"/>
          <w14:textFill>
            <w14:solidFill>
              <w14:schemeClr w14:val="tx1"/>
            </w14:solidFill>
          </w14:textFill>
        </w:rPr>
        <w:t>。</w:t>
      </w:r>
      <w:r>
        <w:rPr>
          <w:rFonts w:eastAsia="仿宋_GB2312"/>
          <w:bCs/>
          <w:color w:val="000000" w:themeColor="text1"/>
          <w:kern w:val="0"/>
          <w:sz w:val="32"/>
          <w:szCs w:val="32"/>
          <w14:textFill>
            <w14:solidFill>
              <w14:schemeClr w14:val="tx1"/>
            </w14:solidFill>
          </w14:textFill>
        </w:rPr>
        <w:t>面向</w:t>
      </w:r>
      <w:r>
        <w:rPr>
          <w:rFonts w:hint="eastAsia" w:eastAsia="仿宋_GB2312"/>
          <w:bCs/>
          <w:color w:val="000000" w:themeColor="text1"/>
          <w:kern w:val="0"/>
          <w:sz w:val="32"/>
          <w:szCs w:val="32"/>
          <w14:textFill>
            <w14:solidFill>
              <w14:schemeClr w14:val="tx1"/>
            </w14:solidFill>
          </w14:textFill>
        </w:rPr>
        <w:t>全院研究生</w:t>
      </w:r>
      <w:r>
        <w:rPr>
          <w:rFonts w:eastAsia="仿宋_GB2312"/>
          <w:bCs/>
          <w:color w:val="000000" w:themeColor="text1"/>
          <w:kern w:val="0"/>
          <w:sz w:val="32"/>
          <w:szCs w:val="32"/>
          <w14:textFill>
            <w14:solidFill>
              <w14:schemeClr w14:val="tx1"/>
            </w14:solidFill>
          </w14:textFill>
        </w:rPr>
        <w:t>同学进行</w:t>
      </w:r>
      <w:r>
        <w:rPr>
          <w:rFonts w:hint="eastAsia" w:eastAsia="仿宋_GB2312"/>
          <w:bCs/>
          <w:color w:val="000000" w:themeColor="text1"/>
          <w:kern w:val="0"/>
          <w:sz w:val="32"/>
          <w:szCs w:val="32"/>
          <w14:textFill>
            <w14:solidFill>
              <w14:schemeClr w14:val="tx1"/>
            </w14:solidFill>
          </w14:textFill>
        </w:rPr>
        <w:t>研究生会工作人员</w:t>
      </w:r>
      <w:r>
        <w:rPr>
          <w:rFonts w:eastAsia="仿宋_GB2312"/>
          <w:bCs/>
          <w:color w:val="000000" w:themeColor="text1"/>
          <w:kern w:val="0"/>
          <w:sz w:val="32"/>
          <w:szCs w:val="32"/>
          <w14:textFill>
            <w14:solidFill>
              <w14:schemeClr w14:val="tx1"/>
            </w14:solidFill>
          </w14:textFill>
        </w:rPr>
        <w:t>选拔</w:t>
      </w:r>
      <w:r>
        <w:rPr>
          <w:rFonts w:hint="eastAsia" w:eastAsia="仿宋_GB2312"/>
          <w:bCs/>
          <w:color w:val="000000" w:themeColor="text1"/>
          <w:kern w:val="0"/>
          <w:sz w:val="32"/>
          <w:szCs w:val="32"/>
          <w14:textFill>
            <w14:solidFill>
              <w14:schemeClr w14:val="tx1"/>
            </w14:solidFill>
          </w14:textFill>
        </w:rPr>
        <w:t>，研究生会工作人员由</w:t>
      </w:r>
      <w:r>
        <w:rPr>
          <w:rFonts w:hint="eastAsia" w:eastAsia="仿宋_GB2312"/>
          <w:color w:val="000000" w:themeColor="text1"/>
          <w:sz w:val="32"/>
          <w:szCs w:val="32"/>
          <w14:textFill>
            <w14:solidFill>
              <w14:schemeClr w14:val="tx1"/>
            </w14:solidFill>
          </w14:textFill>
        </w:rPr>
        <w:t>团支部推荐，由学</w:t>
      </w:r>
      <w:commentRangeStart w:id="16"/>
      <w:r>
        <w:rPr>
          <w:rFonts w:hint="eastAsia" w:eastAsia="仿宋_GB2312"/>
          <w:color w:val="000000" w:themeColor="text1"/>
          <w:sz w:val="32"/>
          <w:szCs w:val="32"/>
          <w14:textFill>
            <w14:solidFill>
              <w14:schemeClr w14:val="tx1"/>
            </w14:solidFill>
          </w14:textFill>
        </w:rPr>
        <w:t>院党委研究生工作办公室、</w:t>
      </w:r>
      <w:commentRangeEnd w:id="16"/>
      <w:r>
        <w:rPr>
          <w:rStyle w:val="10"/>
        </w:rPr>
        <w:commentReference w:id="16"/>
      </w:r>
      <w:r>
        <w:rPr>
          <w:rFonts w:hint="eastAsia" w:eastAsia="仿宋_GB2312"/>
          <w:color w:val="000000" w:themeColor="text1"/>
          <w:sz w:val="32"/>
          <w:szCs w:val="32"/>
          <w14:textFill>
            <w14:solidFill>
              <w14:schemeClr w14:val="tx1"/>
            </w14:solidFill>
          </w14:textFill>
        </w:rPr>
        <w:t>学院团委考察遴选，并报学院党委审核确定</w:t>
      </w:r>
      <w:r>
        <w:rPr>
          <w:rFonts w:hint="eastAsia" w:eastAsia="仿宋_GB2312"/>
          <w:bCs/>
          <w:color w:val="000000" w:themeColor="text1"/>
          <w:kern w:val="0"/>
          <w:sz w:val="32"/>
          <w:szCs w:val="32"/>
          <w14:textFill>
            <w14:solidFill>
              <w14:schemeClr w14:val="tx1"/>
            </w14:solidFill>
          </w14:textFill>
        </w:rPr>
        <w:t>。</w:t>
      </w:r>
      <w:r>
        <w:rPr>
          <w:rFonts w:eastAsia="仿宋_GB2312"/>
          <w:bCs/>
          <w:color w:val="000000" w:themeColor="text1"/>
          <w:kern w:val="0"/>
          <w:sz w:val="32"/>
          <w:szCs w:val="32"/>
          <w14:textFill>
            <w14:solidFill>
              <w14:schemeClr w14:val="tx1"/>
            </w14:solidFill>
          </w14:textFill>
        </w:rPr>
        <w:t>选拔结果进行公示，主要研究生会骨干名单及联系方式予以公布，接受</w:t>
      </w:r>
      <w:r>
        <w:rPr>
          <w:rFonts w:hint="eastAsia" w:eastAsia="仿宋_GB2312"/>
          <w:bCs/>
          <w:color w:val="000000" w:themeColor="text1"/>
          <w:kern w:val="0"/>
          <w:sz w:val="32"/>
          <w:szCs w:val="32"/>
          <w14:textFill>
            <w14:solidFill>
              <w14:schemeClr w14:val="tx1"/>
            </w14:solidFill>
          </w14:textFill>
        </w:rPr>
        <w:t>全院</w:t>
      </w:r>
      <w:r>
        <w:rPr>
          <w:rFonts w:eastAsia="仿宋_GB2312"/>
          <w:bCs/>
          <w:color w:val="000000" w:themeColor="text1"/>
          <w:kern w:val="0"/>
          <w:sz w:val="32"/>
          <w:szCs w:val="32"/>
          <w14:textFill>
            <w14:solidFill>
              <w14:schemeClr w14:val="tx1"/>
            </w14:solidFill>
          </w14:textFill>
        </w:rPr>
        <w:t>同学监督。</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w:t>
      </w:r>
      <w:r>
        <w:rPr>
          <w:rFonts w:hint="eastAsia" w:ascii="黑体" w:hAnsi="黑体" w:eastAsia="黑体"/>
          <w:color w:val="000000" w:themeColor="text1"/>
          <w:kern w:val="0"/>
          <w:sz w:val="32"/>
          <w:szCs w:val="32"/>
          <w14:textFill>
            <w14:solidFill>
              <w14:schemeClr w14:val="tx1"/>
            </w14:solidFill>
          </w14:textFill>
        </w:rPr>
        <w:t>二十四</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对于无法正常完成学业的、考核不合格的、违法违纪的以及其他无法正常履行职责的研究生会</w:t>
      </w:r>
      <w:r>
        <w:rPr>
          <w:rFonts w:hint="eastAsia" w:eastAsia="仿宋_GB2312"/>
          <w:bCs/>
          <w:color w:val="000000" w:themeColor="text1"/>
          <w:kern w:val="0"/>
          <w:sz w:val="32"/>
          <w:szCs w:val="32"/>
          <w14:textFill>
            <w14:solidFill>
              <w14:schemeClr w14:val="tx1"/>
            </w14:solidFill>
          </w14:textFill>
        </w:rPr>
        <w:t>工作人员，</w:t>
      </w:r>
      <w:r>
        <w:rPr>
          <w:rFonts w:eastAsia="仿宋_GB2312"/>
          <w:bCs/>
          <w:color w:val="000000" w:themeColor="text1"/>
          <w:kern w:val="0"/>
          <w:sz w:val="32"/>
          <w:szCs w:val="32"/>
          <w14:textFill>
            <w14:solidFill>
              <w14:schemeClr w14:val="tx1"/>
            </w14:solidFill>
          </w14:textFill>
        </w:rPr>
        <w:t>应按照规定和程序予以劝退、免职或罢免。</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w:t>
      </w:r>
      <w:r>
        <w:rPr>
          <w:rFonts w:hint="eastAsia" w:ascii="黑体" w:hAnsi="黑体" w:eastAsia="黑体"/>
          <w:color w:val="000000" w:themeColor="text1"/>
          <w:kern w:val="0"/>
          <w:sz w:val="32"/>
          <w:szCs w:val="32"/>
          <w14:textFill>
            <w14:solidFill>
              <w14:schemeClr w14:val="tx1"/>
            </w14:solidFill>
          </w14:textFill>
        </w:rPr>
        <w:t>二十五</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对于同学满意、业绩突出的研究生会</w:t>
      </w:r>
      <w:r>
        <w:rPr>
          <w:rFonts w:hint="eastAsia" w:eastAsia="仿宋_GB2312"/>
          <w:bCs/>
          <w:color w:val="000000" w:themeColor="text1"/>
          <w:kern w:val="0"/>
          <w:sz w:val="32"/>
          <w:szCs w:val="32"/>
          <w14:textFill>
            <w14:solidFill>
              <w14:schemeClr w14:val="tx1"/>
            </w14:solidFill>
          </w14:textFill>
        </w:rPr>
        <w:t>工作人员</w:t>
      </w:r>
      <w:r>
        <w:rPr>
          <w:rFonts w:eastAsia="仿宋_GB2312"/>
          <w:bCs/>
          <w:color w:val="000000" w:themeColor="text1"/>
          <w:kern w:val="0"/>
          <w:sz w:val="32"/>
          <w:szCs w:val="32"/>
          <w14:textFill>
            <w14:solidFill>
              <w14:schemeClr w14:val="tx1"/>
            </w14:solidFill>
          </w14:textFill>
        </w:rPr>
        <w:t>，其开展学生工作的表现可作</w:t>
      </w:r>
      <w:r>
        <w:rPr>
          <w:rFonts w:hint="eastAsia" w:eastAsia="仿宋_GB2312"/>
          <w:bCs/>
          <w:color w:val="000000" w:themeColor="text1"/>
          <w:kern w:val="0"/>
          <w:sz w:val="32"/>
          <w:szCs w:val="32"/>
          <w14:textFill>
            <w14:solidFill>
              <w14:schemeClr w14:val="tx1"/>
            </w14:solidFill>
          </w14:textFill>
        </w:rPr>
        <w:t>为对工作人员的综合测评、评奖评优的给予推荐意见的重要参考</w:t>
      </w:r>
      <w:r>
        <w:rPr>
          <w:rFonts w:eastAsia="仿宋_GB2312"/>
          <w:bCs/>
          <w:color w:val="000000" w:themeColor="text1"/>
          <w:kern w:val="0"/>
          <w:sz w:val="32"/>
          <w:szCs w:val="32"/>
          <w14:textFill>
            <w14:solidFill>
              <w14:schemeClr w14:val="tx1"/>
            </w14:solidFill>
          </w14:textFill>
        </w:rPr>
        <w:t>。</w:t>
      </w:r>
    </w:p>
    <w:p>
      <w:pPr>
        <w:overflowPunct w:val="0"/>
        <w:spacing w:before="156" w:beforeLines="50" w:line="560" w:lineRule="exact"/>
        <w:jc w:val="center"/>
        <w:rPr>
          <w:rFonts w:ascii="方正小标宋简体" w:hAnsi="方正小标宋简体" w:eastAsia="方正小标宋简体"/>
          <w:sz w:val="32"/>
          <w:szCs w:val="32"/>
        </w:rPr>
      </w:pPr>
      <w:r>
        <w:rPr>
          <w:rFonts w:ascii="方正小标宋简体" w:hAnsi="方正小标宋简体" w:eastAsia="方正小标宋简体"/>
          <w:sz w:val="32"/>
          <w:szCs w:val="32"/>
        </w:rPr>
        <w:t>第</w:t>
      </w:r>
      <w:r>
        <w:rPr>
          <w:rFonts w:hint="eastAsia" w:ascii="方正小标宋简体" w:hAnsi="方正小标宋简体" w:eastAsia="方正小标宋简体"/>
          <w:sz w:val="32"/>
          <w:szCs w:val="32"/>
        </w:rPr>
        <w:t>六</w:t>
      </w:r>
      <w:r>
        <w:rPr>
          <w:rFonts w:ascii="方正小标宋简体" w:hAnsi="方正小标宋简体" w:eastAsia="方正小标宋简体"/>
          <w:sz w:val="32"/>
          <w:szCs w:val="32"/>
        </w:rPr>
        <w:t xml:space="preserve">章  </w:t>
      </w:r>
      <w:r>
        <w:rPr>
          <w:rFonts w:hint="eastAsia" w:ascii="方正小标宋简体" w:hAnsi="方正小标宋简体" w:eastAsia="方正小标宋简体"/>
          <w:sz w:val="32"/>
          <w:szCs w:val="32"/>
        </w:rPr>
        <w:t>从严治会</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w:t>
      </w:r>
      <w:r>
        <w:rPr>
          <w:rFonts w:hint="eastAsia" w:ascii="黑体" w:hAnsi="黑体" w:eastAsia="黑体"/>
          <w:color w:val="000000" w:themeColor="text1"/>
          <w:kern w:val="0"/>
          <w:sz w:val="32"/>
          <w:szCs w:val="32"/>
          <w14:textFill>
            <w14:solidFill>
              <w14:schemeClr w14:val="tx1"/>
            </w14:solidFill>
          </w14:textFill>
        </w:rPr>
        <w:t>二十六</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w:t>
      </w:r>
      <w:bookmarkStart w:id="21" w:name="_Hlk89332583"/>
      <w:r>
        <w:rPr>
          <w:rFonts w:eastAsia="仿宋_GB2312"/>
          <w:bCs/>
          <w:color w:val="000000" w:themeColor="text1"/>
          <w:kern w:val="0"/>
          <w:sz w:val="32"/>
          <w:szCs w:val="32"/>
          <w14:textFill>
            <w14:solidFill>
              <w14:schemeClr w14:val="tx1"/>
            </w14:solidFill>
          </w14:textFill>
        </w:rPr>
        <w:t>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研究生会</w:t>
      </w:r>
      <w:bookmarkEnd w:id="21"/>
      <w:r>
        <w:rPr>
          <w:rFonts w:hint="eastAsia" w:eastAsia="仿宋_GB2312"/>
          <w:bCs/>
          <w:color w:val="000000" w:themeColor="text1"/>
          <w:kern w:val="0"/>
          <w:sz w:val="32"/>
          <w:szCs w:val="32"/>
          <w14:textFill>
            <w14:solidFill>
              <w14:schemeClr w14:val="tx1"/>
            </w14:solidFill>
          </w14:textFill>
        </w:rPr>
        <w:t>依法、依章程开展活动、接受管理</w:t>
      </w:r>
      <w:r>
        <w:rPr>
          <w:rFonts w:eastAsia="仿宋_GB2312"/>
          <w:bCs/>
          <w:color w:val="000000" w:themeColor="text1"/>
          <w:kern w:val="0"/>
          <w:sz w:val="32"/>
          <w:szCs w:val="32"/>
          <w14:textFill>
            <w14:solidFill>
              <w14:schemeClr w14:val="tx1"/>
            </w14:solidFill>
          </w14:textFill>
        </w:rPr>
        <w:t>。</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w:t>
      </w:r>
      <w:r>
        <w:rPr>
          <w:rFonts w:hint="eastAsia" w:ascii="黑体" w:hAnsi="黑体" w:eastAsia="黑体"/>
          <w:color w:val="000000" w:themeColor="text1"/>
          <w:kern w:val="0"/>
          <w:sz w:val="32"/>
          <w:szCs w:val="32"/>
          <w14:textFill>
            <w14:solidFill>
              <w14:schemeClr w14:val="tx1"/>
            </w14:solidFill>
          </w14:textFill>
        </w:rPr>
        <w:t>二十七</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研究生会</w:t>
      </w:r>
      <w:r>
        <w:rPr>
          <w:rFonts w:hint="eastAsia" w:eastAsia="仿宋_GB2312"/>
          <w:bCs/>
          <w:color w:val="000000" w:themeColor="text1"/>
          <w:kern w:val="0"/>
          <w:sz w:val="32"/>
          <w:szCs w:val="32"/>
          <w14:textFill>
            <w14:solidFill>
              <w14:schemeClr w14:val="tx1"/>
            </w14:solidFill>
          </w14:textFill>
        </w:rPr>
        <w:t>坚持党的全面领导，学院党委定期听取研究生会工作报告，研究决定重要事项。</w:t>
      </w:r>
      <w:commentRangeStart w:id="17"/>
      <w:r>
        <w:rPr>
          <w:rFonts w:hint="eastAsia" w:eastAsia="仿宋_GB2312"/>
          <w:bCs/>
          <w:color w:val="000000" w:themeColor="text1"/>
          <w:kern w:val="0"/>
          <w:sz w:val="32"/>
          <w:szCs w:val="32"/>
          <w14:textFill>
            <w14:solidFill>
              <w14:schemeClr w14:val="tx1"/>
            </w14:solidFill>
          </w14:textFill>
        </w:rPr>
        <w:t>学院党委研究生工作办公室</w:t>
      </w:r>
      <w:commentRangeEnd w:id="17"/>
      <w:r>
        <w:rPr>
          <w:rStyle w:val="10"/>
        </w:rPr>
        <w:commentReference w:id="17"/>
      </w:r>
      <w:r>
        <w:rPr>
          <w:rFonts w:hint="eastAsia" w:eastAsia="仿宋_GB2312"/>
          <w:bCs/>
          <w:color w:val="000000" w:themeColor="text1"/>
          <w:kern w:val="0"/>
          <w:sz w:val="32"/>
          <w:szCs w:val="32"/>
          <w14:textFill>
            <w14:solidFill>
              <w14:schemeClr w14:val="tx1"/>
            </w14:solidFill>
          </w14:textFill>
        </w:rPr>
        <w:t>和学院团委共同研究研究生会的规章制度、工作规划和工作人员遴选等重要事项。</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w:t>
      </w:r>
      <w:r>
        <w:rPr>
          <w:rFonts w:hint="eastAsia" w:ascii="黑体" w:hAnsi="黑体" w:eastAsia="黑体"/>
          <w:color w:val="000000" w:themeColor="text1"/>
          <w:kern w:val="0"/>
          <w:sz w:val="32"/>
          <w:szCs w:val="32"/>
          <w14:textFill>
            <w14:solidFill>
              <w14:schemeClr w14:val="tx1"/>
            </w14:solidFill>
          </w14:textFill>
        </w:rPr>
        <w:t>二十八</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研究生会</w:t>
      </w:r>
      <w:r>
        <w:rPr>
          <w:rFonts w:hint="eastAsia" w:eastAsia="仿宋_GB2312"/>
          <w:bCs/>
          <w:color w:val="000000" w:themeColor="text1"/>
          <w:kern w:val="0"/>
          <w:sz w:val="32"/>
          <w:szCs w:val="32"/>
          <w14:textFill>
            <w14:solidFill>
              <w14:schemeClr w14:val="tx1"/>
            </w14:solidFill>
          </w14:textFill>
        </w:rPr>
        <w:t>决定重要事项或开展重大活动，须事先向学院团委报告。</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w:t>
      </w:r>
      <w:r>
        <w:rPr>
          <w:rFonts w:hint="eastAsia" w:ascii="黑体" w:hAnsi="黑体" w:eastAsia="黑体"/>
          <w:color w:val="000000" w:themeColor="text1"/>
          <w:kern w:val="0"/>
          <w:sz w:val="32"/>
          <w:szCs w:val="32"/>
          <w14:textFill>
            <w14:solidFill>
              <w14:schemeClr w14:val="tx1"/>
            </w14:solidFill>
          </w14:textFill>
        </w:rPr>
        <w:t>二十九</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研究生会</w:t>
      </w:r>
      <w:r>
        <w:rPr>
          <w:rFonts w:hint="eastAsia" w:eastAsia="仿宋_GB2312"/>
          <w:bCs/>
          <w:color w:val="000000" w:themeColor="text1"/>
          <w:kern w:val="0"/>
          <w:sz w:val="32"/>
          <w:szCs w:val="32"/>
          <w14:textFill>
            <w14:solidFill>
              <w14:schemeClr w14:val="tx1"/>
            </w14:solidFill>
          </w14:textFill>
        </w:rPr>
        <w:t>工作人员应胸怀崇高理想，恪守学生本分，牢记服务宗旨，守纪律、讲原则、作表率。研究生会应将作风建设列入研究生会工作人员选拔、任用、考核等相关工作的评价体系，作为任免的重要依据。</w:t>
      </w:r>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w:t>
      </w:r>
      <w:r>
        <w:rPr>
          <w:rFonts w:hint="eastAsia" w:ascii="黑体" w:hAnsi="黑体" w:eastAsia="黑体"/>
          <w:color w:val="000000" w:themeColor="text1"/>
          <w:kern w:val="0"/>
          <w:sz w:val="32"/>
          <w:szCs w:val="32"/>
          <w14:textFill>
            <w14:solidFill>
              <w14:schemeClr w14:val="tx1"/>
            </w14:solidFill>
          </w14:textFill>
        </w:rPr>
        <w:t>三十</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武汉大学</w:t>
      </w:r>
      <w:r>
        <w:rPr>
          <w:rFonts w:hint="default" w:eastAsia="仿宋_GB2312"/>
          <w:bCs/>
          <w:color w:val="000000" w:themeColor="text1"/>
          <w:kern w:val="0"/>
          <w:sz w:val="32"/>
          <w:szCs w:val="32"/>
          <w14:textFill>
            <w14:solidFill>
              <w14:schemeClr w14:val="tx1"/>
            </w14:solidFill>
          </w14:textFill>
        </w:rPr>
        <w:t>XX</w:t>
      </w:r>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研究生会主席团成员和</w:t>
      </w:r>
      <w:r>
        <w:rPr>
          <w:rFonts w:hint="eastAsia" w:eastAsia="仿宋_GB2312"/>
          <w:bCs/>
          <w:color w:val="000000" w:themeColor="text1"/>
          <w:kern w:val="0"/>
          <w:sz w:val="32"/>
          <w:szCs w:val="32"/>
          <w14:textFill>
            <w14:solidFill>
              <w14:schemeClr w14:val="tx1"/>
            </w14:solidFill>
          </w14:textFill>
        </w:rPr>
        <w:t>部门负责人</w:t>
      </w:r>
      <w:r>
        <w:rPr>
          <w:rFonts w:eastAsia="仿宋_GB2312"/>
          <w:bCs/>
          <w:color w:val="000000" w:themeColor="text1"/>
          <w:kern w:val="0"/>
          <w:sz w:val="32"/>
          <w:szCs w:val="32"/>
          <w14:textFill>
            <w14:solidFill>
              <w14:schemeClr w14:val="tx1"/>
            </w14:solidFill>
          </w14:textFill>
        </w:rPr>
        <w:t>每学期要向</w:t>
      </w:r>
      <w:r>
        <w:rPr>
          <w:rFonts w:hint="eastAsia" w:eastAsia="仿宋_GB2312"/>
          <w:bCs/>
          <w:color w:val="000000" w:themeColor="text1"/>
          <w:kern w:val="0"/>
          <w:sz w:val="32"/>
          <w:szCs w:val="32"/>
          <w14:textFill>
            <w14:solidFill>
              <w14:schemeClr w14:val="tx1"/>
            </w14:solidFill>
          </w14:textFill>
        </w:rPr>
        <w:t>评议委员会</w:t>
      </w:r>
      <w:r>
        <w:rPr>
          <w:rFonts w:eastAsia="仿宋_GB2312"/>
          <w:bCs/>
          <w:color w:val="000000" w:themeColor="text1"/>
          <w:kern w:val="0"/>
          <w:sz w:val="32"/>
          <w:szCs w:val="32"/>
          <w14:textFill>
            <w14:solidFill>
              <w14:schemeClr w14:val="tx1"/>
            </w14:solidFill>
          </w14:textFill>
        </w:rPr>
        <w:t>述职，接受</w:t>
      </w:r>
      <w:r>
        <w:rPr>
          <w:rFonts w:hint="eastAsia" w:eastAsia="仿宋_GB2312"/>
          <w:bCs/>
          <w:color w:val="000000" w:themeColor="text1"/>
          <w:kern w:val="0"/>
          <w:sz w:val="32"/>
          <w:szCs w:val="32"/>
          <w14:textFill>
            <w14:solidFill>
              <w14:schemeClr w14:val="tx1"/>
            </w14:solidFill>
          </w14:textFill>
        </w:rPr>
        <w:t>全院</w:t>
      </w:r>
      <w:r>
        <w:rPr>
          <w:rFonts w:eastAsia="仿宋_GB2312"/>
          <w:bCs/>
          <w:color w:val="000000" w:themeColor="text1"/>
          <w:kern w:val="0"/>
          <w:sz w:val="32"/>
          <w:szCs w:val="32"/>
          <w14:textFill>
            <w14:solidFill>
              <w14:schemeClr w14:val="tx1"/>
            </w14:solidFill>
          </w14:textFill>
        </w:rPr>
        <w:t>同学的评价</w:t>
      </w:r>
      <w:r>
        <w:rPr>
          <w:rFonts w:hint="eastAsia" w:eastAsia="仿宋_GB2312"/>
          <w:bCs/>
          <w:color w:val="000000" w:themeColor="text1"/>
          <w:kern w:val="0"/>
          <w:sz w:val="32"/>
          <w:szCs w:val="32"/>
          <w14:textFill>
            <w14:solidFill>
              <w14:schemeClr w14:val="tx1"/>
            </w14:solidFill>
          </w14:textFill>
        </w:rPr>
        <w:t>，</w:t>
      </w:r>
      <w:r>
        <w:rPr>
          <w:rFonts w:eastAsia="仿宋_GB2312"/>
          <w:bCs/>
          <w:color w:val="000000" w:themeColor="text1"/>
          <w:kern w:val="0"/>
          <w:sz w:val="32"/>
          <w:szCs w:val="32"/>
          <w14:textFill>
            <w14:solidFill>
              <w14:schemeClr w14:val="tx1"/>
            </w14:solidFill>
          </w14:textFill>
        </w:rPr>
        <w:t>考核结果进行公示。</w:t>
      </w:r>
      <w:r>
        <w:rPr>
          <w:rFonts w:hint="eastAsia" w:eastAsia="仿宋_GB2312"/>
          <w:bCs/>
          <w:color w:val="000000" w:themeColor="text1"/>
          <w:kern w:val="0"/>
          <w:sz w:val="32"/>
          <w:szCs w:val="32"/>
          <w14:textFill>
            <w14:solidFill>
              <w14:schemeClr w14:val="tx1"/>
            </w14:solidFill>
          </w14:textFill>
        </w:rPr>
        <w:t>述职评议进一步完善以</w:t>
      </w:r>
      <w:commentRangeStart w:id="18"/>
      <w:r>
        <w:rPr>
          <w:rFonts w:hint="eastAsia" w:eastAsia="仿宋_GB2312"/>
          <w:bCs/>
          <w:color w:val="000000" w:themeColor="text1"/>
          <w:kern w:val="0"/>
          <w:sz w:val="32"/>
          <w:szCs w:val="32"/>
          <w14:textFill>
            <w14:solidFill>
              <w14:schemeClr w14:val="tx1"/>
            </w14:solidFill>
          </w14:textFill>
        </w:rPr>
        <w:t>研究生代表大会代表为主体</w:t>
      </w:r>
      <w:commentRangeEnd w:id="18"/>
      <w:r>
        <w:rPr>
          <w:rStyle w:val="10"/>
        </w:rPr>
        <w:commentReference w:id="18"/>
      </w:r>
      <w:r>
        <w:rPr>
          <w:rFonts w:hint="eastAsia" w:eastAsia="仿宋_GB2312"/>
          <w:bCs/>
          <w:color w:val="000000" w:themeColor="text1"/>
          <w:kern w:val="0"/>
          <w:sz w:val="32"/>
          <w:szCs w:val="32"/>
          <w14:textFill>
            <w14:solidFill>
              <w14:schemeClr w14:val="tx1"/>
            </w14:solidFill>
          </w14:textFill>
        </w:rPr>
        <w:t>，</w:t>
      </w:r>
      <w:commentRangeStart w:id="19"/>
      <w:r>
        <w:rPr>
          <w:rFonts w:hint="eastAsia" w:eastAsia="仿宋_GB2312"/>
          <w:bCs/>
          <w:color w:val="000000" w:themeColor="text1"/>
          <w:kern w:val="0"/>
          <w:sz w:val="32"/>
          <w:szCs w:val="32"/>
          <w14:textFill>
            <w14:solidFill>
              <w14:schemeClr w14:val="tx1"/>
            </w14:solidFill>
          </w14:textFill>
        </w:rPr>
        <w:t>学院党委研究生工作办公室</w:t>
      </w:r>
      <w:commentRangeEnd w:id="19"/>
      <w:r>
        <w:rPr>
          <w:rStyle w:val="10"/>
        </w:rPr>
        <w:commentReference w:id="19"/>
      </w:r>
      <w:r>
        <w:rPr>
          <w:rFonts w:hint="eastAsia" w:eastAsia="仿宋_GB2312"/>
          <w:bCs/>
          <w:color w:val="000000" w:themeColor="text1"/>
          <w:kern w:val="0"/>
          <w:sz w:val="32"/>
          <w:szCs w:val="32"/>
          <w14:textFill>
            <w14:solidFill>
              <w14:schemeClr w14:val="tx1"/>
            </w14:solidFill>
          </w14:textFill>
        </w:rPr>
        <w:t>和学院团委等共同参与的评议委员会建设，扩大非研究生会工作人员学生的参与度。</w:t>
      </w:r>
    </w:p>
    <w:p>
      <w:pPr>
        <w:overflowPunct w:val="0"/>
        <w:spacing w:before="156" w:beforeLines="50" w:line="560" w:lineRule="exact"/>
        <w:jc w:val="center"/>
        <w:rPr>
          <w:rFonts w:ascii="方正小标宋简体" w:hAnsi="方正小标宋简体" w:eastAsia="方正小标宋简体"/>
          <w:sz w:val="32"/>
          <w:szCs w:val="32"/>
        </w:rPr>
      </w:pPr>
      <w:bookmarkStart w:id="22" w:name="_Toc11695306"/>
      <w:bookmarkStart w:id="23" w:name="_Toc11707991"/>
      <w:bookmarkStart w:id="24" w:name="_Toc73617069"/>
      <w:r>
        <w:rPr>
          <w:rFonts w:ascii="方正小标宋简体" w:hAnsi="方正小标宋简体" w:eastAsia="方正小标宋简体"/>
          <w:sz w:val="32"/>
          <w:szCs w:val="32"/>
        </w:rPr>
        <w:t>第</w:t>
      </w:r>
      <w:r>
        <w:rPr>
          <w:rFonts w:hint="eastAsia" w:ascii="方正小标宋简体" w:hAnsi="方正小标宋简体" w:eastAsia="方正小标宋简体"/>
          <w:sz w:val="32"/>
          <w:szCs w:val="32"/>
        </w:rPr>
        <w:t>七</w:t>
      </w:r>
      <w:r>
        <w:rPr>
          <w:rFonts w:ascii="方正小标宋简体" w:hAnsi="方正小标宋简体" w:eastAsia="方正小标宋简体"/>
          <w:sz w:val="32"/>
          <w:szCs w:val="32"/>
        </w:rPr>
        <w:t>章  附</w:t>
      </w:r>
      <w:r>
        <w:rPr>
          <w:rFonts w:hint="eastAsia" w:ascii="方正小标宋简体" w:hAnsi="方正小标宋简体" w:eastAsia="方正小标宋简体"/>
          <w:sz w:val="32"/>
          <w:szCs w:val="32"/>
        </w:rPr>
        <w:t xml:space="preserve"> </w:t>
      </w:r>
      <w:r>
        <w:rPr>
          <w:rFonts w:ascii="方正小标宋简体" w:hAnsi="方正小标宋简体" w:eastAsia="方正小标宋简体"/>
          <w:sz w:val="32"/>
          <w:szCs w:val="32"/>
        </w:rPr>
        <w:t xml:space="preserve"> 则</w:t>
      </w:r>
      <w:bookmarkEnd w:id="22"/>
      <w:bookmarkEnd w:id="23"/>
      <w:bookmarkEnd w:id="24"/>
    </w:p>
    <w:p>
      <w:pPr>
        <w:widowControl/>
        <w:overflowPunct w:val="0"/>
        <w:spacing w:line="560" w:lineRule="exact"/>
        <w:ind w:firstLine="640" w:firstLineChars="200"/>
        <w:rPr>
          <w:rFonts w:eastAsia="仿宋_GB2312"/>
          <w:bCs/>
          <w:color w:val="000000" w:themeColor="text1"/>
          <w:kern w:val="0"/>
          <w:sz w:val="32"/>
          <w:szCs w:val="32"/>
          <w14:textFill>
            <w14:solidFill>
              <w14:schemeClr w14:val="tx1"/>
            </w14:solidFill>
          </w14:textFill>
        </w:rPr>
      </w:pPr>
      <w:r>
        <w:rPr>
          <w:rFonts w:ascii="黑体" w:hAnsi="黑体" w:eastAsia="黑体"/>
          <w:color w:val="000000" w:themeColor="text1"/>
          <w:kern w:val="0"/>
          <w:sz w:val="32"/>
          <w:szCs w:val="32"/>
          <w14:textFill>
            <w14:solidFill>
              <w14:schemeClr w14:val="tx1"/>
            </w14:solidFill>
          </w14:textFill>
        </w:rPr>
        <w:t>第</w:t>
      </w:r>
      <w:r>
        <w:rPr>
          <w:rFonts w:hint="eastAsia" w:ascii="黑体" w:hAnsi="黑体" w:eastAsia="黑体"/>
          <w:color w:val="000000" w:themeColor="text1"/>
          <w:kern w:val="0"/>
          <w:sz w:val="32"/>
          <w:szCs w:val="32"/>
          <w14:textFill>
            <w14:solidFill>
              <w14:schemeClr w14:val="tx1"/>
            </w14:solidFill>
          </w14:textFill>
        </w:rPr>
        <w:t>三十一</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本章程由武汉大学</w:t>
      </w:r>
      <w:r>
        <w:rPr>
          <w:rFonts w:hint="default" w:eastAsia="仿宋_GB2312"/>
          <w:bCs/>
          <w:color w:val="000000" w:themeColor="text1"/>
          <w:kern w:val="0"/>
          <w:sz w:val="32"/>
          <w:szCs w:val="32"/>
          <w14:textFill>
            <w14:solidFill>
              <w14:schemeClr w14:val="tx1"/>
            </w14:solidFill>
          </w14:textFill>
        </w:rPr>
        <w:t>XX</w:t>
      </w:r>
      <w:bookmarkStart w:id="25" w:name="_GoBack"/>
      <w:bookmarkEnd w:id="25"/>
      <w:r>
        <w:rPr>
          <w:rFonts w:hint="eastAsia" w:eastAsia="仿宋_GB2312"/>
          <w:bCs/>
          <w:color w:val="000000" w:themeColor="text1"/>
          <w:kern w:val="0"/>
          <w:sz w:val="32"/>
          <w:szCs w:val="32"/>
          <w14:textFill>
            <w14:solidFill>
              <w14:schemeClr w14:val="tx1"/>
            </w14:solidFill>
          </w14:textFill>
        </w:rPr>
        <w:t>学院</w:t>
      </w:r>
      <w:r>
        <w:rPr>
          <w:rFonts w:eastAsia="仿宋_GB2312"/>
          <w:bCs/>
          <w:color w:val="000000" w:themeColor="text1"/>
          <w:kern w:val="0"/>
          <w:sz w:val="32"/>
          <w:szCs w:val="32"/>
          <w14:textFill>
            <w14:solidFill>
              <w14:schemeClr w14:val="tx1"/>
            </w14:solidFill>
          </w14:textFill>
        </w:rPr>
        <w:t>研究生会负责解释。</w:t>
      </w:r>
    </w:p>
    <w:p>
      <w:pPr>
        <w:widowControl/>
        <w:overflowPunct w:val="0"/>
        <w:spacing w:line="560" w:lineRule="exact"/>
        <w:ind w:firstLine="640" w:firstLineChars="200"/>
        <w:rPr>
          <w:rFonts w:eastAsia="仿宋_GB2312"/>
          <w:bCs/>
          <w:color w:val="000000" w:themeColor="text1"/>
          <w:kern w:val="0"/>
          <w:sz w:val="28"/>
          <w:szCs w:val="28"/>
          <w14:textFill>
            <w14:solidFill>
              <w14:schemeClr w14:val="tx1"/>
            </w14:solidFill>
          </w14:textFill>
        </w:rPr>
      </w:pPr>
      <w:commentRangeStart w:id="20"/>
      <w:r>
        <w:rPr>
          <w:rFonts w:ascii="黑体" w:hAnsi="黑体" w:eastAsia="黑体"/>
          <w:color w:val="000000" w:themeColor="text1"/>
          <w:kern w:val="0"/>
          <w:sz w:val="32"/>
          <w:szCs w:val="32"/>
          <w14:textFill>
            <w14:solidFill>
              <w14:schemeClr w14:val="tx1"/>
            </w14:solidFill>
          </w14:textFill>
        </w:rPr>
        <w:t>第三十</w:t>
      </w:r>
      <w:r>
        <w:rPr>
          <w:rFonts w:hint="eastAsia" w:ascii="黑体" w:hAnsi="黑体" w:eastAsia="黑体"/>
          <w:color w:val="000000" w:themeColor="text1"/>
          <w:kern w:val="0"/>
          <w:sz w:val="32"/>
          <w:szCs w:val="32"/>
          <w14:textFill>
            <w14:solidFill>
              <w14:schemeClr w14:val="tx1"/>
            </w14:solidFill>
          </w14:textFill>
        </w:rPr>
        <w:t>二</w:t>
      </w:r>
      <w:r>
        <w:rPr>
          <w:rFonts w:ascii="黑体" w:hAnsi="黑体" w:eastAsia="黑体"/>
          <w:color w:val="000000" w:themeColor="text1"/>
          <w:kern w:val="0"/>
          <w:sz w:val="32"/>
          <w:szCs w:val="32"/>
          <w14:textFill>
            <w14:solidFill>
              <w14:schemeClr w14:val="tx1"/>
            </w14:solidFill>
          </w14:textFill>
        </w:rPr>
        <w:t>条</w:t>
      </w:r>
      <w:r>
        <w:rPr>
          <w:rFonts w:eastAsia="仿宋_GB2312"/>
          <w:bCs/>
          <w:color w:val="000000" w:themeColor="text1"/>
          <w:kern w:val="0"/>
          <w:sz w:val="32"/>
          <w:szCs w:val="32"/>
          <w14:textFill>
            <w14:solidFill>
              <w14:schemeClr w14:val="tx1"/>
            </w14:solidFill>
          </w14:textFill>
        </w:rPr>
        <w:t xml:space="preserve">  本章程自通过之日起生效。</w:t>
      </w:r>
      <w:commentRangeEnd w:id="20"/>
      <w:r>
        <w:rPr>
          <w:rStyle w:val="10"/>
        </w:rPr>
        <w:commentReference w:id="20"/>
      </w:r>
      <w:bookmarkEnd w:id="5"/>
    </w:p>
    <w:p>
      <w:pPr>
        <w:widowControl/>
        <w:overflowPunct w:val="0"/>
        <w:spacing w:line="560" w:lineRule="exact"/>
        <w:rPr>
          <w:color w:val="000000" w:themeColor="text1"/>
          <w14:textFill>
            <w14:solidFill>
              <w14:schemeClr w14:val="tx1"/>
            </w14:solidFill>
          </w14:textFill>
        </w:rPr>
      </w:pPr>
    </w:p>
    <w:p>
      <w:pPr>
        <w:overflowPunct w:val="0"/>
        <w:spacing w:line="560" w:lineRule="exact"/>
        <w:rPr>
          <w:rFonts w:eastAsia="方正小标宋简体"/>
          <w:bCs/>
          <w:color w:val="000000" w:themeColor="text1"/>
          <w:sz w:val="36"/>
          <w:szCs w:val="36"/>
          <w14:textFill>
            <w14:solidFill>
              <w14:schemeClr w14:val="tx1"/>
            </w14:solidFill>
          </w14:textFill>
        </w:rPr>
      </w:pPr>
    </w:p>
    <w:sectPr>
      <w:pgSz w:w="11906" w:h="16838"/>
      <w:pgMar w:top="1440" w:right="1701" w:bottom="1440" w:left="1701"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Huya" w:date="2021-12-02T09:43:00Z" w:initials="H">
    <w:p w14:paraId="7BAF68B0">
      <w:pPr>
        <w:pStyle w:val="4"/>
      </w:pPr>
      <w:r>
        <w:rPr>
          <w:rFonts w:hint="eastAsia"/>
        </w:rPr>
        <w:t>标题：方正小标宋简体，二号字</w:t>
      </w:r>
    </w:p>
    <w:p w14:paraId="747773F2">
      <w:pPr>
        <w:pStyle w:val="4"/>
        <w:ind w:left="181" w:leftChars="86"/>
      </w:pPr>
      <w:r>
        <w:rPr>
          <w:rFonts w:hint="eastAsia"/>
        </w:rPr>
        <w:t>副标题：楷体G</w:t>
      </w:r>
      <w:r>
        <w:t>B2312</w:t>
      </w:r>
      <w:r>
        <w:rPr>
          <w:rFonts w:hint="eastAsia"/>
        </w:rPr>
        <w:t>，三号字</w:t>
      </w:r>
    </w:p>
    <w:p w14:paraId="7D7AC32B">
      <w:pPr>
        <w:pStyle w:val="4"/>
        <w:ind w:left="181" w:leftChars="86"/>
      </w:pPr>
      <w:r>
        <w:rPr>
          <w:rFonts w:hint="eastAsia"/>
        </w:rPr>
        <w:t>西文：Times New Roman</w:t>
      </w:r>
    </w:p>
    <w:p w14:paraId="FF7B94A0">
      <w:pPr>
        <w:pStyle w:val="4"/>
        <w:ind w:left="181" w:leftChars="86"/>
      </w:pPr>
      <w:r>
        <w:rPr>
          <w:rFonts w:hint="eastAsia"/>
        </w:rPr>
        <w:t>具体表述参考：</w:t>
      </w:r>
      <w:r>
        <w:drawing>
          <wp:inline distT="0" distB="0" distL="0" distR="0">
            <wp:extent cx="2600960" cy="1184910"/>
            <wp:effectExtent l="0" t="0" r="889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stretch>
                      <a:fillRect/>
                    </a:stretch>
                  </pic:blipFill>
                  <pic:spPr>
                    <a:xfrm>
                      <a:off x="0" y="0"/>
                      <a:ext cx="2617060" cy="1192265"/>
                    </a:xfrm>
                    <a:prstGeom prst="rect">
                      <a:avLst/>
                    </a:prstGeom>
                  </pic:spPr>
                </pic:pic>
              </a:graphicData>
            </a:graphic>
          </wp:inline>
        </w:drawing>
      </w:r>
    </w:p>
    <w:p w14:paraId="7F43EB66">
      <w:pPr>
        <w:pStyle w:val="4"/>
      </w:pPr>
      <w:r>
        <w:rPr>
          <w:rFonts w:hint="eastAsia"/>
        </w:rPr>
        <w:t>正文中文：仿宋GB2312，三号字</w:t>
      </w:r>
    </w:p>
    <w:p w14:paraId="6EFE5D58">
      <w:pPr>
        <w:pStyle w:val="4"/>
      </w:pPr>
      <w:r>
        <w:rPr>
          <w:rFonts w:hint="eastAsia"/>
        </w:rPr>
        <w:t>正文西文：Times New Roman，三号字</w:t>
      </w:r>
    </w:p>
  </w:comment>
  <w:comment w:id="1" w:author="邓修齐" w:date="2021-12-09T22:55:00Z" w:initials="dxq">
    <w:p w14:paraId="7FE47421">
      <w:pPr>
        <w:pStyle w:val="4"/>
      </w:pPr>
      <w:r>
        <w:rPr>
          <w:rFonts w:hint="eastAsia"/>
        </w:rPr>
        <w:t>大会通过后删除</w:t>
      </w:r>
    </w:p>
  </w:comment>
  <w:comment w:id="2" w:author="邓修齐" w:date="2021-12-09T22:54:00Z" w:initials="dxq">
    <w:p w14:paraId="B1DB02C8">
      <w:pPr>
        <w:pStyle w:val="4"/>
      </w:pPr>
      <w:r>
        <w:rPr>
          <w:rFonts w:hint="eastAsia"/>
        </w:rPr>
        <w:t>大会通过后添加</w:t>
      </w:r>
    </w:p>
  </w:comment>
  <w:comment w:id="3" w:author="邓修齐" w:date="2021-12-02T21:47:00Z" w:initials="dxq">
    <w:p w14:paraId="F7FEC770">
      <w:pPr>
        <w:pStyle w:val="4"/>
      </w:pPr>
      <w:r>
        <w:rPr>
          <w:rFonts w:hint="eastAsia"/>
        </w:rPr>
        <w:t>小标题：方正小标宋简体，三号字</w:t>
      </w:r>
    </w:p>
  </w:comment>
  <w:comment w:id="4" w:author="邓修齐" w:date="2021-12-01T21:49:00Z" w:initials="dxq">
    <w:p w14:paraId="FD3FD9CA">
      <w:pPr>
        <w:pStyle w:val="4"/>
      </w:pPr>
      <w:r>
        <w:rPr>
          <w:rFonts w:hint="eastAsia"/>
        </w:rPr>
        <w:t>黑体，首行缩进2字符</w:t>
      </w:r>
    </w:p>
  </w:comment>
  <w:comment w:id="5" w:author="邓修齐" w:date="2021-12-01T21:49:00Z" w:initials="dxq">
    <w:p w14:paraId="6FFF2377">
      <w:pPr>
        <w:pStyle w:val="4"/>
      </w:pPr>
      <w:r>
        <w:rPr>
          <w:rFonts w:hint="eastAsia"/>
        </w:rPr>
        <w:t>若培养单位研究生会有“初心与使命”之类表述可加入此条</w:t>
      </w:r>
    </w:p>
  </w:comment>
  <w:comment w:id="6" w:author="邓修齐" w:date="2021-12-01T21:48:00Z" w:initials="dxq">
    <w:p w14:paraId="7F9E5F30">
      <w:pPr>
        <w:pStyle w:val="4"/>
      </w:pPr>
      <w:r>
        <w:rPr>
          <w:rFonts w:hint="eastAsia"/>
        </w:rPr>
        <w:t>若未设置常代，则无需经过此步骤</w:t>
      </w:r>
    </w:p>
  </w:comment>
  <w:comment w:id="7" w:author="邓修齐" w:date="2021-12-01T22:09:00Z" w:initials="dxq">
    <w:p w14:paraId="75F3666B">
      <w:pPr>
        <w:pStyle w:val="4"/>
      </w:pPr>
      <w:r>
        <w:rPr>
          <w:rFonts w:hint="eastAsia"/>
        </w:rPr>
        <w:t>请结合培养单位实际</w:t>
      </w:r>
    </w:p>
  </w:comment>
  <w:comment w:id="8" w:author="Huya" w:date="2021-12-01T22:31:00Z" w:initials="H">
    <w:p w14:paraId="F7FDD92E">
      <w:pPr>
        <w:pStyle w:val="4"/>
      </w:pPr>
      <w:r>
        <w:rPr>
          <w:rFonts w:hint="eastAsia"/>
        </w:rPr>
        <w:t>第十三条至第十六条为研代会常设机构相关内容，请结合培养单位实际</w:t>
      </w:r>
    </w:p>
  </w:comment>
  <w:comment w:id="9" w:author="邓修齐" w:date="2021-12-01T22:00:00Z" w:initials="dxq">
    <w:p w14:paraId="0B7FA5B1">
      <w:pPr>
        <w:pStyle w:val="4"/>
      </w:pPr>
      <w:r>
        <w:rPr>
          <w:rFonts w:hint="eastAsia"/>
        </w:rPr>
        <w:t>请结合培养单位实际</w:t>
      </w:r>
    </w:p>
  </w:comment>
  <w:comment w:id="10" w:author="Huya" w:date="2021-12-02T20:56:00Z" w:initials="H">
    <w:p w14:paraId="F7FA1B51">
      <w:pPr>
        <w:pStyle w:val="4"/>
      </w:pPr>
      <w:r>
        <w:rPr>
          <w:rFonts w:hint="eastAsia"/>
        </w:rPr>
        <w:t>请结合培养单位实际</w:t>
      </w:r>
    </w:p>
  </w:comment>
  <w:comment w:id="11" w:author="Huya" w:date="2021-12-01T22:33:00Z" w:initials="H">
    <w:p w14:paraId="A7768477">
      <w:pPr>
        <w:pStyle w:val="4"/>
      </w:pPr>
      <w:r>
        <w:rPr>
          <w:rFonts w:hint="eastAsia"/>
        </w:rPr>
        <w:t>若无常设机构可省略此步骤</w:t>
      </w:r>
    </w:p>
  </w:comment>
  <w:comment w:id="12" w:author="邓修齐" w:date="2021-12-01T21:57:00Z" w:initials="dxq">
    <w:p w14:paraId="DDBFF82B">
      <w:pPr>
        <w:pStyle w:val="4"/>
      </w:pPr>
      <w:r>
        <w:rPr>
          <w:rFonts w:hint="eastAsia"/>
        </w:rPr>
        <w:t>请结合培养单位实际</w:t>
      </w:r>
    </w:p>
  </w:comment>
  <w:comment w:id="13" w:author="Huya" w:date="2021-12-01T22:34:00Z" w:initials="H">
    <w:p w14:paraId="79FE91D8">
      <w:pPr>
        <w:pStyle w:val="4"/>
      </w:pPr>
      <w:r>
        <w:rPr>
          <w:rFonts w:hint="eastAsia"/>
        </w:rPr>
        <w:t>工作人员（包括主席团成员、工作部门负责人）一般为20至30人，可结合实际适当增加工作人员，但总人数不超过 40 人（工作人员人数大于30人的院系须建立常任代表会议制度）</w:t>
      </w:r>
    </w:p>
  </w:comment>
  <w:comment w:id="14" w:author="泽宇" w:date="2021-12-02T17:29:00Z" w:initials="泽宇">
    <w:p w14:paraId="E7D32641">
      <w:pPr>
        <w:pStyle w:val="4"/>
      </w:pPr>
      <w:r>
        <w:rPr>
          <w:rFonts w:hint="eastAsia"/>
        </w:rPr>
        <w:t>常代会办公室不计入工作部门数量</w:t>
      </w:r>
    </w:p>
  </w:comment>
  <w:comment w:id="15" w:author="Huya" w:date="2021-12-02T09:49:00Z" w:initials="H">
    <w:p w14:paraId="5FE798B0">
      <w:pPr>
        <w:pStyle w:val="4"/>
      </w:pPr>
      <w:r>
        <w:rPr>
          <w:rFonts w:hint="eastAsia"/>
        </w:rPr>
        <w:t>此处工作人员数量限制指包含部门负责人共不超过6人</w:t>
      </w:r>
    </w:p>
  </w:comment>
  <w:comment w:id="16" w:author="Huya" w:date="2021-12-02T20:55:00Z" w:initials="H">
    <w:p w14:paraId="FEED730B">
      <w:pPr>
        <w:pStyle w:val="4"/>
      </w:pPr>
      <w:r>
        <w:rPr>
          <w:rFonts w:hint="eastAsia"/>
        </w:rPr>
        <w:t>请结合培养单位实际</w:t>
      </w:r>
    </w:p>
  </w:comment>
  <w:comment w:id="17" w:author="Huya" w:date="2021-12-02T10:18:00Z" w:initials="H">
    <w:p w14:paraId="7DFF3A25">
      <w:pPr>
        <w:pStyle w:val="4"/>
      </w:pPr>
      <w:r>
        <w:rPr>
          <w:rFonts w:hint="eastAsia"/>
        </w:rPr>
        <w:t>请结合培养单位实际</w:t>
      </w:r>
    </w:p>
  </w:comment>
  <w:comment w:id="18" w:author="泽宇" w:date="2021-12-02T19:34:00Z" w:initials="泽宇">
    <w:p w14:paraId="7EEBCB03">
      <w:pPr>
        <w:pStyle w:val="4"/>
      </w:pPr>
      <w:r>
        <w:rPr>
          <w:rFonts w:hint="eastAsia"/>
        </w:rPr>
        <w:t>如果有常代会应该以常代会为主体，同时邀请无研会任职的同学代表</w:t>
      </w:r>
    </w:p>
  </w:comment>
  <w:comment w:id="19" w:author="泽宇" w:date="2021-12-02T19:31:00Z" w:initials="泽宇">
    <w:p w14:paraId="E7DF4E60">
      <w:pPr>
        <w:pStyle w:val="4"/>
      </w:pPr>
      <w:r>
        <w:rPr>
          <w:rFonts w:hint="eastAsia"/>
        </w:rPr>
        <w:t>根据具体情况来，也可以邀请分管党副</w:t>
      </w:r>
    </w:p>
  </w:comment>
  <w:comment w:id="20" w:author="邓修齐" w:date="2021-12-01T21:55:00Z" w:initials="dxq">
    <w:p w14:paraId="FBFFB806">
      <w:pPr>
        <w:pStyle w:val="4"/>
      </w:pPr>
      <w:r>
        <w:rPr>
          <w:rFonts w:hint="eastAsia"/>
        </w:rPr>
        <w:t>此条后不用再落款</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EFE5D58" w15:done="0"/>
  <w15:commentEx w15:paraId="7FE47421" w15:done="0"/>
  <w15:commentEx w15:paraId="B1DB02C8" w15:done="0"/>
  <w15:commentEx w15:paraId="F7FEC770" w15:done="0"/>
  <w15:commentEx w15:paraId="FD3FD9CA" w15:done="0"/>
  <w15:commentEx w15:paraId="6FFF2377" w15:done="0"/>
  <w15:commentEx w15:paraId="7F9E5F30" w15:done="0"/>
  <w15:commentEx w15:paraId="75F3666B" w15:done="0"/>
  <w15:commentEx w15:paraId="F7FDD92E" w15:done="0"/>
  <w15:commentEx w15:paraId="0B7FA5B1" w15:done="0"/>
  <w15:commentEx w15:paraId="F7FA1B51" w15:done="0"/>
  <w15:commentEx w15:paraId="A7768477" w15:done="0"/>
  <w15:commentEx w15:paraId="DDBFF82B" w15:done="0"/>
  <w15:commentEx w15:paraId="79FE91D8" w15:done="0"/>
  <w15:commentEx w15:paraId="E7D32641" w15:done="0"/>
  <w15:commentEx w15:paraId="5FE798B0" w15:done="0"/>
  <w15:commentEx w15:paraId="FEED730B" w15:done="0"/>
  <w15:commentEx w15:paraId="7DFF3A25" w15:done="0"/>
  <w15:commentEx w15:paraId="7EEBCB03" w15:done="0"/>
  <w15:commentEx w15:paraId="E7DF4E60" w15:done="0"/>
  <w15:commentEx w15:paraId="FBFFB806"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黑体">
    <w:altName w:val="汉仪中黑KW"/>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_GB2312">
    <w:altName w:val="汉仪楷体简"/>
    <w:panose1 w:val="00000000000000000000"/>
    <w:charset w:val="86"/>
    <w:family w:val="modern"/>
    <w:pitch w:val="default"/>
    <w:sig w:usb0="00000000" w:usb1="00000000" w:usb2="00000010"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等线 Light">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汉仪楷体简">
    <w:panose1 w:val="02010600000101010101"/>
    <w:charset w:val="86"/>
    <w:family w:val="auto"/>
    <w:pitch w:val="default"/>
    <w:sig w:usb0="00000001" w:usb1="080E0800" w:usb2="00000002" w:usb3="00000000" w:csb0="00040000" w:csb1="00000000"/>
  </w:font>
  <w:font w:name="汉仪中黑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宋体-简">
    <w:panose1 w:val="02010800040101010101"/>
    <w:charset w:val="86"/>
    <w:family w:val="auto"/>
    <w:pitch w:val="default"/>
    <w:sig w:usb0="00000001" w:usb1="080F0000" w:usb2="00000000" w:usb3="00000000" w:csb0="00040000" w:csb1="00000000"/>
  </w:font>
  <w:font w:name="Times New Roman Regular">
    <w:panose1 w:val="02020603050405020304"/>
    <w:charset w:val="00"/>
    <w:family w:val="auto"/>
    <w:pitch w:val="default"/>
    <w:sig w:usb0="E0002AEF" w:usb1="C0007841" w:usb2="00000009" w:usb3="00000000" w:csb0="400001FF" w:csb1="FFFF0000"/>
  </w:font>
  <w:font w:name="仿宋_GB2312">
    <w:altName w:val="方正仿宋_GBK"/>
    <w:panose1 w:val="00000000000000000000"/>
    <w:charset w:val="00"/>
    <w:family w:val="auto"/>
    <w:pitch w:val="default"/>
    <w:sig w:usb0="00000000" w:usb1="00000000" w:usb2="00000000" w:usb3="00000000" w:csb0="00000000" w:csb1="00000000"/>
  </w:font>
  <w:font w:name="等线">
    <w:altName w:val="汉仪中等线KW"/>
    <w:panose1 w:val="00000000000000000000"/>
    <w:charset w:val="00"/>
    <w:family w:val="auto"/>
    <w:pitch w:val="default"/>
    <w:sig w:usb0="00000000" w:usb1="00000000" w:usb2="00000000" w:usb3="00000000" w:csb0="00000000"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uya">
    <w15:presenceInfo w15:providerId="None" w15:userId="Huya"/>
  </w15:person>
  <w15:person w15:author="邓修齐">
    <w15:presenceInfo w15:providerId="None" w15:userId="邓修齐"/>
  </w15:person>
  <w15:person w15:author="泽宇">
    <w15:presenceInfo w15:providerId="Windows Live" w15:userId="eba1e861bd6bce1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La0MDA3MjY0tjAzsjBS0lEKTi0uzszPAykwqgUAzArbuSwAAAA="/>
  </w:docVars>
  <w:rsids>
    <w:rsidRoot w:val="004972D1"/>
    <w:rsid w:val="00023FAB"/>
    <w:rsid w:val="00042E4B"/>
    <w:rsid w:val="00064149"/>
    <w:rsid w:val="00077A07"/>
    <w:rsid w:val="00083AE8"/>
    <w:rsid w:val="00084F0B"/>
    <w:rsid w:val="00145D7D"/>
    <w:rsid w:val="00162762"/>
    <w:rsid w:val="00243770"/>
    <w:rsid w:val="00252488"/>
    <w:rsid w:val="00253893"/>
    <w:rsid w:val="002A4ED6"/>
    <w:rsid w:val="002B5747"/>
    <w:rsid w:val="002C056D"/>
    <w:rsid w:val="002C4EC0"/>
    <w:rsid w:val="002D69D2"/>
    <w:rsid w:val="00375E9F"/>
    <w:rsid w:val="00382D69"/>
    <w:rsid w:val="003909BF"/>
    <w:rsid w:val="00435E64"/>
    <w:rsid w:val="00473B35"/>
    <w:rsid w:val="004972D1"/>
    <w:rsid w:val="004A3359"/>
    <w:rsid w:val="004A3F04"/>
    <w:rsid w:val="004A4660"/>
    <w:rsid w:val="004B5AF2"/>
    <w:rsid w:val="004E1DC9"/>
    <w:rsid w:val="004F30C7"/>
    <w:rsid w:val="0052107F"/>
    <w:rsid w:val="005960B0"/>
    <w:rsid w:val="005A0269"/>
    <w:rsid w:val="005A3CCB"/>
    <w:rsid w:val="005E5201"/>
    <w:rsid w:val="0061597A"/>
    <w:rsid w:val="00631EB8"/>
    <w:rsid w:val="00655997"/>
    <w:rsid w:val="00673E80"/>
    <w:rsid w:val="006805EB"/>
    <w:rsid w:val="00695CE4"/>
    <w:rsid w:val="00702BEB"/>
    <w:rsid w:val="007408D3"/>
    <w:rsid w:val="007A42E1"/>
    <w:rsid w:val="007A6E94"/>
    <w:rsid w:val="00836BC7"/>
    <w:rsid w:val="00891A75"/>
    <w:rsid w:val="008A6451"/>
    <w:rsid w:val="00967D0B"/>
    <w:rsid w:val="009723CB"/>
    <w:rsid w:val="00983D4C"/>
    <w:rsid w:val="009864B6"/>
    <w:rsid w:val="009B295C"/>
    <w:rsid w:val="009E7884"/>
    <w:rsid w:val="00A10366"/>
    <w:rsid w:val="00A20F25"/>
    <w:rsid w:val="00A217AF"/>
    <w:rsid w:val="00A3413B"/>
    <w:rsid w:val="00A45218"/>
    <w:rsid w:val="00AD4D91"/>
    <w:rsid w:val="00AE5B15"/>
    <w:rsid w:val="00AF3120"/>
    <w:rsid w:val="00B127DF"/>
    <w:rsid w:val="00B6301E"/>
    <w:rsid w:val="00B70C2E"/>
    <w:rsid w:val="00BA105F"/>
    <w:rsid w:val="00BA4964"/>
    <w:rsid w:val="00BB1BE2"/>
    <w:rsid w:val="00BC1805"/>
    <w:rsid w:val="00BD65EC"/>
    <w:rsid w:val="00CC603E"/>
    <w:rsid w:val="00CE533F"/>
    <w:rsid w:val="00CF18E4"/>
    <w:rsid w:val="00D015B9"/>
    <w:rsid w:val="00D07C23"/>
    <w:rsid w:val="00D151E9"/>
    <w:rsid w:val="00D8463E"/>
    <w:rsid w:val="00D932E2"/>
    <w:rsid w:val="00DA019D"/>
    <w:rsid w:val="00DD2882"/>
    <w:rsid w:val="00DD2C1F"/>
    <w:rsid w:val="00E4032D"/>
    <w:rsid w:val="00E42170"/>
    <w:rsid w:val="00E519E1"/>
    <w:rsid w:val="00E718FB"/>
    <w:rsid w:val="00E73C4A"/>
    <w:rsid w:val="00E77FE2"/>
    <w:rsid w:val="00EB2CA2"/>
    <w:rsid w:val="00ED0301"/>
    <w:rsid w:val="00F55FE3"/>
    <w:rsid w:val="00F84266"/>
    <w:rsid w:val="00F96C46"/>
    <w:rsid w:val="00FC325F"/>
    <w:rsid w:val="00FD4E7B"/>
    <w:rsid w:val="00FE2EE5"/>
    <w:rsid w:val="00FE5336"/>
    <w:rsid w:val="00FF7575"/>
    <w:rsid w:val="2FBD4ABA"/>
    <w:rsid w:val="3BC78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spacing w:line="360" w:lineRule="auto"/>
      <w:jc w:val="center"/>
      <w:outlineLvl w:val="0"/>
    </w:pPr>
    <w:rPr>
      <w:rFonts w:ascii="黑体" w:hAnsi="黑体" w:eastAsia="黑体" w:cs="黑体"/>
      <w:b/>
      <w:color w:val="000000"/>
      <w:kern w:val="0"/>
      <w:sz w:val="36"/>
      <w:szCs w:val="32"/>
    </w:rPr>
  </w:style>
  <w:style w:type="character" w:default="1" w:styleId="8">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annotation subject"/>
    <w:basedOn w:val="4"/>
    <w:next w:val="4"/>
    <w:link w:val="17"/>
    <w:unhideWhenUsed/>
    <w:qFormat/>
    <w:uiPriority w:val="99"/>
    <w:rPr>
      <w:b/>
      <w:bCs/>
    </w:rPr>
  </w:style>
  <w:style w:type="paragraph" w:styleId="4">
    <w:name w:val="annotation text"/>
    <w:basedOn w:val="1"/>
    <w:link w:val="16"/>
    <w:unhideWhenUsed/>
    <w:qFormat/>
    <w:uiPriority w:val="99"/>
    <w:pPr>
      <w:jc w:val="left"/>
    </w:pPr>
  </w:style>
  <w:style w:type="paragraph" w:styleId="5">
    <w:name w:val="Balloon Text"/>
    <w:basedOn w:val="1"/>
    <w:link w:val="13"/>
    <w:unhideWhenUsed/>
    <w:qFormat/>
    <w:uiPriority w:val="99"/>
    <w:rPr>
      <w:rFonts w:ascii="宋体"/>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qFormat/>
    <w:uiPriority w:val="0"/>
    <w:rPr>
      <w:rFonts w:ascii="仿宋" w:hAnsi="仿宋" w:eastAsia="仿宋"/>
      <w:bCs/>
      <w:color w:val="000000"/>
      <w:sz w:val="32"/>
      <w:szCs w:val="32"/>
    </w:rPr>
  </w:style>
  <w:style w:type="character" w:styleId="10">
    <w:name w:val="annotation reference"/>
    <w:basedOn w:val="8"/>
    <w:unhideWhenUsed/>
    <w:qFormat/>
    <w:uiPriority w:val="99"/>
    <w:rPr>
      <w:sz w:val="21"/>
      <w:szCs w:val="21"/>
    </w:rPr>
  </w:style>
  <w:style w:type="character" w:customStyle="1" w:styleId="12">
    <w:name w:val="标题 1 字符"/>
    <w:basedOn w:val="8"/>
    <w:link w:val="2"/>
    <w:qFormat/>
    <w:uiPriority w:val="0"/>
    <w:rPr>
      <w:rFonts w:ascii="黑体" w:hAnsi="黑体" w:eastAsia="黑体" w:cs="黑体"/>
      <w:b/>
      <w:color w:val="000000"/>
      <w:kern w:val="0"/>
      <w:sz w:val="36"/>
      <w:szCs w:val="32"/>
    </w:rPr>
  </w:style>
  <w:style w:type="character" w:customStyle="1" w:styleId="13">
    <w:name w:val="批注框文本 字符"/>
    <w:basedOn w:val="8"/>
    <w:link w:val="5"/>
    <w:semiHidden/>
    <w:qFormat/>
    <w:uiPriority w:val="99"/>
    <w:rPr>
      <w:rFonts w:ascii="宋体" w:hAnsi="Times New Roman" w:eastAsia="宋体" w:cs="Times New Roman"/>
      <w:sz w:val="18"/>
      <w:szCs w:val="18"/>
    </w:rPr>
  </w:style>
  <w:style w:type="character" w:customStyle="1" w:styleId="14">
    <w:name w:val="页眉 字符"/>
    <w:basedOn w:val="8"/>
    <w:link w:val="7"/>
    <w:qFormat/>
    <w:uiPriority w:val="99"/>
    <w:rPr>
      <w:rFonts w:ascii="Times New Roman" w:hAnsi="Times New Roman" w:eastAsia="宋体" w:cs="Times New Roman"/>
      <w:sz w:val="18"/>
      <w:szCs w:val="18"/>
    </w:rPr>
  </w:style>
  <w:style w:type="character" w:customStyle="1" w:styleId="15">
    <w:name w:val="页脚 字符"/>
    <w:basedOn w:val="8"/>
    <w:link w:val="6"/>
    <w:qFormat/>
    <w:uiPriority w:val="99"/>
    <w:rPr>
      <w:rFonts w:ascii="Times New Roman" w:hAnsi="Times New Roman" w:eastAsia="宋体" w:cs="Times New Roman"/>
      <w:sz w:val="18"/>
      <w:szCs w:val="18"/>
    </w:rPr>
  </w:style>
  <w:style w:type="character" w:customStyle="1" w:styleId="16">
    <w:name w:val="批注文字 字符"/>
    <w:basedOn w:val="8"/>
    <w:link w:val="4"/>
    <w:semiHidden/>
    <w:qFormat/>
    <w:uiPriority w:val="99"/>
    <w:rPr>
      <w:rFonts w:ascii="Times New Roman" w:hAnsi="Times New Roman" w:eastAsia="宋体" w:cs="Times New Roman"/>
    </w:rPr>
  </w:style>
  <w:style w:type="character" w:customStyle="1" w:styleId="17">
    <w:name w:val="批注主题 字符"/>
    <w:basedOn w:val="16"/>
    <w:link w:val="3"/>
    <w:semiHidden/>
    <w:qFormat/>
    <w:uiPriority w:val="99"/>
    <w:rPr>
      <w:rFonts w:ascii="Times New Roman" w:hAnsi="Times New Roman" w:eastAsia="宋体" w:cs="Times New Roman"/>
      <w:b/>
      <w:bCs/>
    </w:rPr>
  </w:style>
  <w:style w:type="paragraph" w:customStyle="1" w:styleId="18">
    <w:name w:val="Revision"/>
    <w:hidden/>
    <w:semiHidden/>
    <w:qFormat/>
    <w:uiPriority w:val="99"/>
    <w:rPr>
      <w:rFonts w:ascii="Times New Roman" w:hAnsi="Times New Roman" w:eastAsia="宋体" w:cs="Times New Roman"/>
      <w:kern w:val="2"/>
      <w:sz w:val="21"/>
      <w:szCs w:val="24"/>
      <w:lang w:val="en-US" w:eastAsia="zh-CN" w:bidi="ar-SA"/>
    </w:rPr>
  </w:style>
</w:styles>
</file>

<file path=word/_rels/comments.xml.rels><?xml version="1.0" encoding="UTF-8" standalone="yes"?>
<Relationships xmlns="http://schemas.openxmlformats.org/package/2006/relationships"><Relationship Id="rId1" Type="http://schemas.openxmlformats.org/officeDocument/2006/relationships/image" Target="media/image1.png"/></Relationship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644</Words>
  <Characters>3675</Characters>
  <Lines>30</Lines>
  <Paragraphs>8</Paragraphs>
  <ScaleCrop>false</ScaleCrop>
  <LinksUpToDate>false</LinksUpToDate>
  <CharactersWithSpaces>4311</CharactersWithSpaces>
  <Application>WPS Office_4.0.0.6524_F1E327BC-269C-435d-A152-05C5408002CA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2022-04-10T04:27:00Z</dcterms:created>
  <dc:creator>Huya</dc:creator>
  <cp:lastModifiedBy>zhaoyiqing</cp:lastModifiedBy>
  <dcterms:modified xsi:type="dcterms:W3CDTF">2022-10-18T13:12:03Z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2052-4.0.0.6524</vt:lpwstr>
  </property>
</Properties>
</file>